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8DF" w:rsidRPr="000C0667" w:rsidRDefault="008208DF" w:rsidP="00007073">
      <w:pPr>
        <w:jc w:val="center"/>
        <w:rPr>
          <w:rFonts w:ascii="Arial" w:hAnsi="Arial"/>
          <w:b/>
          <w:sz w:val="22"/>
          <w:szCs w:val="22"/>
        </w:rPr>
      </w:pPr>
      <w:r w:rsidRPr="000C0667">
        <w:rPr>
          <w:rFonts w:ascii="Arial" w:hAnsi="Arial"/>
          <w:b/>
          <w:sz w:val="22"/>
          <w:szCs w:val="22"/>
        </w:rPr>
        <w:t xml:space="preserve">Auswertung Schülerbefragung </w:t>
      </w:r>
    </w:p>
    <w:p w:rsidR="00007073" w:rsidRPr="000C0667" w:rsidRDefault="00007073" w:rsidP="00007073">
      <w:pPr>
        <w:jc w:val="center"/>
        <w:rPr>
          <w:rFonts w:ascii="Arial" w:hAnsi="Arial"/>
          <w:b/>
          <w:sz w:val="22"/>
          <w:szCs w:val="22"/>
        </w:rPr>
      </w:pPr>
      <w:r w:rsidRPr="000C0667">
        <w:rPr>
          <w:rFonts w:ascii="Arial" w:hAnsi="Arial"/>
          <w:b/>
          <w:sz w:val="22"/>
          <w:szCs w:val="22"/>
        </w:rPr>
        <w:t>erwähnenswert für Studio/Grafiken/Filme</w:t>
      </w:r>
    </w:p>
    <w:p w:rsidR="00007073" w:rsidRPr="000C0667" w:rsidRDefault="00007073">
      <w:pPr>
        <w:rPr>
          <w:rFonts w:ascii="Arial" w:hAnsi="Arial"/>
          <w:b/>
          <w:sz w:val="22"/>
          <w:szCs w:val="22"/>
        </w:rPr>
      </w:pPr>
      <w:r w:rsidRPr="000C0667">
        <w:rPr>
          <w:rFonts w:ascii="Arial" w:hAnsi="Arial"/>
          <w:b/>
          <w:sz w:val="22"/>
          <w:szCs w:val="22"/>
        </w:rPr>
        <w:t xml:space="preserve">Frühstück: </w:t>
      </w:r>
    </w:p>
    <w:p w:rsidR="00007073" w:rsidRPr="000C0667" w:rsidRDefault="00007073" w:rsidP="00007073">
      <w:pPr>
        <w:rPr>
          <w:rFonts w:ascii="Arial" w:hAnsi="Arial"/>
          <w:sz w:val="22"/>
          <w:szCs w:val="22"/>
        </w:rPr>
      </w:pPr>
      <w:r w:rsidRPr="000C0667">
        <w:rPr>
          <w:rFonts w:ascii="Arial" w:hAnsi="Arial"/>
          <w:sz w:val="22"/>
          <w:szCs w:val="22"/>
        </w:rPr>
        <w:t xml:space="preserve">Nur etwa 55% frühstücken regelmäßig zuhause, 20,4% (jedes fünfte Kind) frühstücken nie, 24,9% (jedes vierte Kind) nur unregelmäßig. (abh. von Alter und Bildungsstand und Geschlecht (in jeder Altersklasse sind es mehr Jungs als Mädchen, die frühstücken. </w:t>
      </w:r>
    </w:p>
    <w:p w:rsidR="000C0667" w:rsidRPr="000C0667" w:rsidRDefault="000C0667" w:rsidP="000C0667">
      <w:pPr>
        <w:numPr>
          <w:ilvl w:val="0"/>
          <w:numId w:val="2"/>
        </w:numPr>
        <w:rPr>
          <w:rFonts w:ascii="Arial" w:hAnsi="Arial"/>
          <w:b/>
          <w:color w:val="FF0000"/>
          <w:sz w:val="22"/>
          <w:szCs w:val="22"/>
        </w:rPr>
      </w:pPr>
      <w:r w:rsidRPr="000C0667">
        <w:rPr>
          <w:rFonts w:ascii="Arial" w:hAnsi="Arial"/>
          <w:b/>
          <w:color w:val="FF0000"/>
          <w:sz w:val="22"/>
          <w:szCs w:val="22"/>
        </w:rPr>
        <w:t>Fastenperiode in der Nacht, Energiereserven erschöpft,</w:t>
      </w:r>
    </w:p>
    <w:p w:rsidR="000C0667" w:rsidRPr="000C0667" w:rsidRDefault="000C0667" w:rsidP="000C0667">
      <w:pPr>
        <w:numPr>
          <w:ilvl w:val="0"/>
          <w:numId w:val="2"/>
        </w:numPr>
        <w:rPr>
          <w:rFonts w:ascii="Arial" w:hAnsi="Arial"/>
          <w:b/>
          <w:color w:val="FF0000"/>
          <w:sz w:val="22"/>
          <w:szCs w:val="22"/>
        </w:rPr>
      </w:pPr>
      <w:r w:rsidRPr="000C0667">
        <w:rPr>
          <w:rFonts w:ascii="Arial" w:hAnsi="Arial"/>
          <w:b/>
          <w:color w:val="FF0000"/>
          <w:sz w:val="22"/>
          <w:szCs w:val="22"/>
        </w:rPr>
        <w:t>auffüllen der Reserven</w:t>
      </w:r>
    </w:p>
    <w:p w:rsidR="000C0667" w:rsidRPr="000C0667" w:rsidRDefault="000C0667" w:rsidP="000C0667">
      <w:pPr>
        <w:numPr>
          <w:ilvl w:val="0"/>
          <w:numId w:val="2"/>
        </w:numPr>
        <w:rPr>
          <w:rFonts w:ascii="Arial" w:hAnsi="Arial"/>
          <w:b/>
          <w:color w:val="FF0000"/>
          <w:sz w:val="22"/>
          <w:szCs w:val="22"/>
        </w:rPr>
      </w:pPr>
      <w:r w:rsidRPr="000C0667">
        <w:rPr>
          <w:rFonts w:ascii="Arial" w:hAnsi="Arial"/>
          <w:b/>
          <w:color w:val="FF0000"/>
          <w:sz w:val="22"/>
          <w:szCs w:val="22"/>
        </w:rPr>
        <w:t>Frühstück – Sprungbrett in den Tag</w:t>
      </w:r>
    </w:p>
    <w:p w:rsidR="000C0667" w:rsidRPr="000C0667" w:rsidRDefault="000C0667" w:rsidP="000C0667">
      <w:pPr>
        <w:numPr>
          <w:ilvl w:val="0"/>
          <w:numId w:val="2"/>
        </w:numPr>
        <w:rPr>
          <w:rFonts w:ascii="Arial" w:hAnsi="Arial"/>
          <w:b/>
          <w:color w:val="FF0000"/>
          <w:sz w:val="22"/>
          <w:szCs w:val="22"/>
        </w:rPr>
      </w:pPr>
      <w:r w:rsidRPr="000C0667">
        <w:rPr>
          <w:rFonts w:ascii="Arial" w:hAnsi="Arial"/>
          <w:b/>
          <w:color w:val="FF0000"/>
          <w:sz w:val="22"/>
          <w:szCs w:val="22"/>
        </w:rPr>
        <w:t>Schule die Möglichkeit bieten schon vor dem Unterricht Frühstücksbrote anzubieten</w:t>
      </w:r>
    </w:p>
    <w:p w:rsidR="000C0667" w:rsidRPr="000C0667" w:rsidRDefault="000C0667" w:rsidP="000C0667">
      <w:pPr>
        <w:numPr>
          <w:ilvl w:val="0"/>
          <w:numId w:val="2"/>
        </w:numPr>
        <w:rPr>
          <w:rFonts w:ascii="Arial" w:hAnsi="Arial"/>
          <w:b/>
          <w:color w:val="FF0000"/>
          <w:sz w:val="22"/>
          <w:szCs w:val="22"/>
        </w:rPr>
      </w:pPr>
      <w:r w:rsidRPr="000C0667">
        <w:rPr>
          <w:rFonts w:ascii="Arial" w:hAnsi="Arial"/>
          <w:b/>
          <w:color w:val="FF0000"/>
          <w:sz w:val="22"/>
          <w:szCs w:val="22"/>
        </w:rPr>
        <w:t>Appell an die Eltern</w:t>
      </w:r>
    </w:p>
    <w:p w:rsidR="000C0667" w:rsidRPr="000C0667" w:rsidRDefault="000C0667">
      <w:pPr>
        <w:rPr>
          <w:rFonts w:ascii="Arial" w:hAnsi="Arial"/>
          <w:b/>
          <w:i/>
          <w:sz w:val="22"/>
          <w:szCs w:val="22"/>
        </w:rPr>
      </w:pPr>
      <w:r w:rsidRPr="000C0667">
        <w:rPr>
          <w:rFonts w:ascii="Arial" w:hAnsi="Arial"/>
          <w:b/>
          <w:i/>
          <w:sz w:val="22"/>
          <w:szCs w:val="22"/>
        </w:rPr>
        <w:t>Zahlreiche Studien deuten darauf hin, dass Kinder und Jugendliche, die gefrühstückt haben, in den Morgenstunden leistungsfähiger und reaktionsschneller sind und nicht so schnell ermüden. Das Gehirn als "Organ des Lernens" macht etwa 2 % des Körpergewichts aus. Es verbraucht aber 20 % der Energie, die dem Körper zur Verfügung steht. Der Gehirnstoffwechsel ist im Gegensatz zum restlichen Körper ausschließlich auf die Verfügbarkeit von Kohlenhydrate in Form von Glukose (Traubenzucker) als Brennstoff angewiesen. Kinder haben im Vergleich zu Erwachsenen weniger schnell verfügbare Energiereserven. Das in der Leber vorhandenen Glykogen, eine Speicherform der Glukose, steht Kindern zum Ausgleich eines Energiedefizits nur für einen sehr kurzen Zeitraum zur Verfügung. Das Frühstück sollte folglich immer kohlenhydratliefernde Lebensmittel, wie stärke- und ballaststoffreiche Vollkornprodukte in Form von Brot oder Müsli und Obst enthalten. Idealerweise werden diese mit ungesüßten beziehungsweise wenig gesüßten Milchprodukten sowie einem Getränk, zum Beispiel ungezuckerte Früchte- oder Kräutertee, ergänzt.</w:t>
      </w:r>
    </w:p>
    <w:p w:rsidR="00007073" w:rsidRPr="000C0667" w:rsidRDefault="00007073">
      <w:pPr>
        <w:rPr>
          <w:rFonts w:ascii="Arial" w:hAnsi="Arial"/>
          <w:b/>
          <w:sz w:val="22"/>
          <w:szCs w:val="22"/>
        </w:rPr>
      </w:pPr>
      <w:r w:rsidRPr="000C0667">
        <w:rPr>
          <w:rFonts w:ascii="Arial" w:hAnsi="Arial"/>
          <w:b/>
          <w:sz w:val="22"/>
          <w:szCs w:val="22"/>
        </w:rPr>
        <w:t>Pausenbrot</w:t>
      </w:r>
    </w:p>
    <w:p w:rsidR="00007073" w:rsidRPr="000C0667" w:rsidRDefault="00007073">
      <w:pPr>
        <w:rPr>
          <w:rFonts w:ascii="Arial" w:hAnsi="Arial"/>
          <w:sz w:val="22"/>
          <w:szCs w:val="22"/>
        </w:rPr>
      </w:pPr>
      <w:r w:rsidRPr="000C0667">
        <w:rPr>
          <w:rFonts w:ascii="Arial" w:hAnsi="Arial"/>
          <w:sz w:val="22"/>
          <w:szCs w:val="22"/>
        </w:rPr>
        <w:t>Nur etwa 2/3 der Kinder nehmen etwas zu Essen in die Schule, 12% nehmen nie etwas mit, 20 Prozent unregelmäßig. Auch hier sieht man eine Alters und Bildungsabhängigkeit.</w:t>
      </w:r>
    </w:p>
    <w:p w:rsidR="000C0667" w:rsidRPr="000C0667" w:rsidRDefault="000C0667">
      <w:pPr>
        <w:rPr>
          <w:rFonts w:ascii="Arial" w:hAnsi="Arial"/>
          <w:b/>
          <w:i/>
          <w:sz w:val="22"/>
          <w:szCs w:val="22"/>
        </w:rPr>
      </w:pPr>
      <w:r w:rsidRPr="000C0667">
        <w:rPr>
          <w:rFonts w:ascii="Arial" w:hAnsi="Arial"/>
          <w:b/>
          <w:i/>
          <w:sz w:val="22"/>
          <w:szCs w:val="22"/>
        </w:rPr>
        <w:t>Das zweite Frühstück nehmen Kinder und Jugendliche in der Regel in der Schule zu sich. Die Zusammensetzung des zweiten Frühstücks ist mit der des ersten Frühstücks vergleichbar. Auch hier kommt idealerweise wieder eine Kombination von Vollkornprodukten, Obst oder Gemüserohkost, Milchprodukten und einem zuckerfreien Getränk zum Einsatz. Die Menge der verzehrten Lebensmittel orientiert sich dabei am ersten Frühstück. War dieses bereits sehr reichhaltig, sollte das zweite Frühstück nur ein Zwischensnack sein. Wurde am Morgen dagegen nur wenig oder gar nichts gegessen, darf das zweite Frühstück auch gerne größer ausfallen.</w:t>
      </w:r>
    </w:p>
    <w:p w:rsidR="000C0667" w:rsidRPr="000C0667" w:rsidRDefault="000C0667">
      <w:pPr>
        <w:rPr>
          <w:rFonts w:ascii="Arial" w:hAnsi="Arial"/>
          <w:b/>
          <w:color w:val="FF0000"/>
          <w:sz w:val="22"/>
          <w:szCs w:val="22"/>
        </w:rPr>
      </w:pPr>
    </w:p>
    <w:p w:rsidR="000C0667" w:rsidRPr="000C0667" w:rsidRDefault="000C0667">
      <w:pPr>
        <w:rPr>
          <w:rFonts w:ascii="Arial" w:hAnsi="Arial"/>
          <w:b/>
          <w:sz w:val="22"/>
          <w:szCs w:val="22"/>
        </w:rPr>
      </w:pPr>
    </w:p>
    <w:p w:rsidR="00007073" w:rsidRPr="000C0667" w:rsidRDefault="00007073">
      <w:pPr>
        <w:rPr>
          <w:rFonts w:ascii="Arial" w:hAnsi="Arial"/>
          <w:b/>
          <w:sz w:val="22"/>
          <w:szCs w:val="22"/>
        </w:rPr>
      </w:pPr>
      <w:r w:rsidRPr="000C0667">
        <w:rPr>
          <w:rFonts w:ascii="Arial" w:hAnsi="Arial"/>
          <w:b/>
          <w:sz w:val="22"/>
          <w:szCs w:val="22"/>
        </w:rPr>
        <w:t>Nachmittags-Betreuungs-Häufigkeit</w:t>
      </w:r>
    </w:p>
    <w:p w:rsidR="00007073" w:rsidRPr="00F82CBF" w:rsidRDefault="00007073">
      <w:pPr>
        <w:rPr>
          <w:rFonts w:ascii="Arial" w:hAnsi="Arial"/>
          <w:color w:val="FF0000"/>
          <w:sz w:val="22"/>
          <w:szCs w:val="22"/>
        </w:rPr>
      </w:pPr>
      <w:r w:rsidRPr="000C0667">
        <w:rPr>
          <w:rFonts w:ascii="Arial" w:hAnsi="Arial"/>
          <w:sz w:val="22"/>
          <w:szCs w:val="22"/>
        </w:rPr>
        <w:lastRenderedPageBreak/>
        <w:t xml:space="preserve">Die Über-Mittag-Betreuung ist in der Grundschule angekommen. Gut ¾ der Grundschüler sind jeden Tag über Mittag in der Schule, bei den weiterführenden Schulen sind das nur 9,2%. </w:t>
      </w:r>
      <w:r w:rsidR="00F82CBF">
        <w:rPr>
          <w:rFonts w:ascii="Arial" w:hAnsi="Arial"/>
          <w:sz w:val="22"/>
          <w:szCs w:val="22"/>
        </w:rPr>
        <w:t xml:space="preserve">– </w:t>
      </w:r>
      <w:r w:rsidR="00F82CBF">
        <w:rPr>
          <w:rFonts w:ascii="Arial" w:hAnsi="Arial"/>
          <w:color w:val="FF0000"/>
          <w:sz w:val="22"/>
          <w:szCs w:val="22"/>
        </w:rPr>
        <w:t>an 3 Tagen: 26,5%, 4 Tagen 12,4%</w:t>
      </w:r>
    </w:p>
    <w:p w:rsidR="00F82CBF" w:rsidRDefault="00F82CBF">
      <w:pPr>
        <w:rPr>
          <w:rFonts w:ascii="Arial" w:hAnsi="Arial"/>
          <w:color w:val="FF0000"/>
          <w:sz w:val="22"/>
          <w:szCs w:val="22"/>
        </w:rPr>
      </w:pPr>
      <w:r>
        <w:rPr>
          <w:rFonts w:ascii="Arial" w:hAnsi="Arial"/>
          <w:color w:val="FF0000"/>
          <w:sz w:val="22"/>
          <w:szCs w:val="22"/>
        </w:rPr>
        <w:t>Unterscheidung:</w:t>
      </w:r>
      <w:r>
        <w:rPr>
          <w:rFonts w:ascii="Arial" w:hAnsi="Arial"/>
          <w:color w:val="FF0000"/>
          <w:sz w:val="22"/>
          <w:szCs w:val="22"/>
        </w:rPr>
        <w:tab/>
        <w:t>offene Ganztagsschule – Betreuung im Vordergrund</w:t>
      </w:r>
    </w:p>
    <w:p w:rsidR="00F82CBF" w:rsidRPr="00F82CBF" w:rsidRDefault="00F82CBF">
      <w:pPr>
        <w:rPr>
          <w:rFonts w:ascii="Arial" w:hAnsi="Arial"/>
          <w:color w:val="FF0000"/>
          <w:sz w:val="22"/>
          <w:szCs w:val="22"/>
        </w:rPr>
      </w:pPr>
      <w:r>
        <w:rPr>
          <w:rFonts w:ascii="Arial" w:hAnsi="Arial"/>
          <w:color w:val="FF0000"/>
          <w:sz w:val="22"/>
          <w:szCs w:val="22"/>
        </w:rPr>
        <w:tab/>
      </w:r>
      <w:r>
        <w:rPr>
          <w:rFonts w:ascii="Arial" w:hAnsi="Arial"/>
          <w:color w:val="FF0000"/>
          <w:sz w:val="22"/>
          <w:szCs w:val="22"/>
        </w:rPr>
        <w:tab/>
      </w:r>
      <w:r>
        <w:rPr>
          <w:rFonts w:ascii="Arial" w:hAnsi="Arial"/>
          <w:color w:val="FF0000"/>
          <w:sz w:val="22"/>
          <w:szCs w:val="22"/>
        </w:rPr>
        <w:tab/>
        <w:t xml:space="preserve">Gebundene Ganztagsschule: verpflichtend und es findet Unterricht </w:t>
      </w:r>
      <w:r>
        <w:rPr>
          <w:rFonts w:ascii="Arial" w:hAnsi="Arial"/>
          <w:color w:val="FF0000"/>
          <w:sz w:val="22"/>
          <w:szCs w:val="22"/>
        </w:rPr>
        <w:br/>
      </w:r>
      <w:r>
        <w:rPr>
          <w:rFonts w:ascii="Arial" w:hAnsi="Arial"/>
          <w:color w:val="FF0000"/>
          <w:sz w:val="22"/>
          <w:szCs w:val="22"/>
        </w:rPr>
        <w:tab/>
      </w:r>
      <w:r>
        <w:rPr>
          <w:rFonts w:ascii="Arial" w:hAnsi="Arial"/>
          <w:color w:val="FF0000"/>
          <w:sz w:val="22"/>
          <w:szCs w:val="22"/>
        </w:rPr>
        <w:tab/>
      </w:r>
      <w:r>
        <w:rPr>
          <w:rFonts w:ascii="Arial" w:hAnsi="Arial"/>
          <w:color w:val="FF0000"/>
          <w:sz w:val="22"/>
          <w:szCs w:val="22"/>
        </w:rPr>
        <w:tab/>
        <w:t>statt</w:t>
      </w:r>
    </w:p>
    <w:p w:rsidR="00007073" w:rsidRPr="000C0667" w:rsidRDefault="00007073">
      <w:pPr>
        <w:rPr>
          <w:rFonts w:ascii="Arial" w:hAnsi="Arial"/>
          <w:sz w:val="22"/>
          <w:szCs w:val="22"/>
        </w:rPr>
      </w:pPr>
      <w:r w:rsidRPr="000C0667">
        <w:rPr>
          <w:rFonts w:ascii="Arial" w:hAnsi="Arial"/>
          <w:sz w:val="22"/>
          <w:szCs w:val="22"/>
        </w:rPr>
        <w:t>(These: Bei Grundschülern geht es eher um de Betreuung, Schüler höherer Klassen sind eher wegen Nachmittagsunterricht in der Schule und können an den anderen Tagen auch allein zuhause bleiben.)</w:t>
      </w:r>
    </w:p>
    <w:p w:rsidR="00007073" w:rsidRPr="000C0667" w:rsidRDefault="00007073">
      <w:pPr>
        <w:rPr>
          <w:rFonts w:ascii="Arial" w:hAnsi="Arial"/>
          <w:b/>
          <w:sz w:val="22"/>
          <w:szCs w:val="22"/>
        </w:rPr>
      </w:pPr>
      <w:r w:rsidRPr="000C0667">
        <w:rPr>
          <w:rFonts w:ascii="Arial" w:hAnsi="Arial"/>
          <w:b/>
          <w:sz w:val="22"/>
          <w:szCs w:val="22"/>
        </w:rPr>
        <w:t>Essenspflicht</w:t>
      </w:r>
    </w:p>
    <w:p w:rsidR="00F82CBF" w:rsidRPr="00F82CBF" w:rsidRDefault="00F82CBF">
      <w:pPr>
        <w:rPr>
          <w:rFonts w:ascii="Arial" w:hAnsi="Arial"/>
          <w:color w:val="FF0000"/>
          <w:sz w:val="22"/>
          <w:szCs w:val="22"/>
        </w:rPr>
      </w:pPr>
      <w:r>
        <w:rPr>
          <w:rFonts w:ascii="Arial" w:hAnsi="Arial"/>
          <w:color w:val="FF0000"/>
          <w:sz w:val="22"/>
          <w:szCs w:val="22"/>
        </w:rPr>
        <w:t>Von der Schule her: ca. 53% in der GrS, weiterführende Schulen 6,2%</w:t>
      </w:r>
    </w:p>
    <w:p w:rsidR="00F82CBF" w:rsidRDefault="00F82CBF">
      <w:pPr>
        <w:rPr>
          <w:rFonts w:ascii="Arial" w:hAnsi="Arial"/>
          <w:color w:val="FF0000"/>
          <w:sz w:val="22"/>
          <w:szCs w:val="22"/>
        </w:rPr>
      </w:pPr>
      <w:r w:rsidRPr="00F82CBF">
        <w:rPr>
          <w:rFonts w:ascii="Arial" w:hAnsi="Arial"/>
          <w:color w:val="FF0000"/>
          <w:sz w:val="22"/>
          <w:szCs w:val="22"/>
        </w:rPr>
        <w:t>VZ – Position?</w:t>
      </w:r>
    </w:p>
    <w:p w:rsidR="00746316" w:rsidRDefault="00746316">
      <w:pPr>
        <w:rPr>
          <w:rFonts w:ascii="Arial" w:hAnsi="Arial"/>
          <w:color w:val="FF0000"/>
          <w:sz w:val="22"/>
          <w:szCs w:val="22"/>
        </w:rPr>
      </w:pPr>
      <w:r>
        <w:rPr>
          <w:rFonts w:ascii="Arial" w:hAnsi="Arial"/>
          <w:color w:val="FF0000"/>
          <w:sz w:val="22"/>
          <w:szCs w:val="22"/>
        </w:rPr>
        <w:t xml:space="preserve">Vorteile: bessere Kalkulation für den Essensanbieter, Qualität der Speisen kann verbessert werden, </w:t>
      </w:r>
    </w:p>
    <w:p w:rsidR="00746316" w:rsidRDefault="00746316">
      <w:pPr>
        <w:rPr>
          <w:rFonts w:ascii="Arial" w:hAnsi="Arial"/>
          <w:color w:val="FF0000"/>
          <w:sz w:val="22"/>
          <w:szCs w:val="22"/>
        </w:rPr>
      </w:pPr>
      <w:r>
        <w:rPr>
          <w:rFonts w:ascii="Arial" w:hAnsi="Arial"/>
          <w:color w:val="FF0000"/>
          <w:sz w:val="22"/>
          <w:szCs w:val="22"/>
        </w:rPr>
        <w:t>Preisentwicklung: je mehr SuS essen gehen umso günstiger wird die einzelne Mahlzeit</w:t>
      </w:r>
    </w:p>
    <w:p w:rsidR="00746316" w:rsidRPr="00F82CBF" w:rsidRDefault="00746316">
      <w:pPr>
        <w:rPr>
          <w:rFonts w:ascii="Arial" w:hAnsi="Arial"/>
          <w:color w:val="FF0000"/>
          <w:sz w:val="22"/>
          <w:szCs w:val="22"/>
        </w:rPr>
      </w:pPr>
      <w:r>
        <w:rPr>
          <w:rFonts w:ascii="Arial" w:hAnsi="Arial"/>
          <w:color w:val="FF0000"/>
          <w:sz w:val="22"/>
          <w:szCs w:val="22"/>
        </w:rPr>
        <w:t xml:space="preserve">Beispiel: </w:t>
      </w:r>
    </w:p>
    <w:p w:rsidR="00007073" w:rsidRPr="000C0667" w:rsidRDefault="00007073">
      <w:pPr>
        <w:rPr>
          <w:rFonts w:ascii="Arial" w:hAnsi="Arial"/>
          <w:sz w:val="22"/>
          <w:szCs w:val="22"/>
        </w:rPr>
      </w:pPr>
      <w:r w:rsidRPr="000C0667">
        <w:rPr>
          <w:rFonts w:ascii="Arial" w:hAnsi="Arial"/>
          <w:sz w:val="22"/>
          <w:szCs w:val="22"/>
        </w:rPr>
        <w:t>Gilt wie erwartet eher für die jüngeren Schüler (51,7-54,5% der unter-10-jährigen, danach nur zwischen 3,1 und 13% (je nach Altersklasse)</w:t>
      </w:r>
    </w:p>
    <w:p w:rsidR="00007073" w:rsidRPr="000C0667" w:rsidRDefault="00007073">
      <w:pPr>
        <w:rPr>
          <w:rFonts w:ascii="Arial" w:hAnsi="Arial"/>
          <w:b/>
          <w:sz w:val="22"/>
          <w:szCs w:val="22"/>
        </w:rPr>
      </w:pPr>
      <w:r w:rsidRPr="000C0667">
        <w:rPr>
          <w:rFonts w:ascii="Arial" w:hAnsi="Arial"/>
          <w:b/>
          <w:sz w:val="22"/>
          <w:szCs w:val="22"/>
        </w:rPr>
        <w:t>Mittagessen-Häufigkeit</w:t>
      </w:r>
    </w:p>
    <w:p w:rsidR="00007073" w:rsidRDefault="00007073">
      <w:pPr>
        <w:rPr>
          <w:rFonts w:ascii="Arial" w:hAnsi="Arial"/>
          <w:sz w:val="22"/>
          <w:szCs w:val="22"/>
        </w:rPr>
      </w:pPr>
      <w:r w:rsidRPr="000C0667">
        <w:rPr>
          <w:rFonts w:ascii="Arial" w:hAnsi="Arial"/>
          <w:sz w:val="22"/>
          <w:szCs w:val="22"/>
        </w:rPr>
        <w:t xml:space="preserve">78,3% der Grundschüler essen täglich in der Schule, bei den weiterführenden Schulen sind es nur 6,3%. </w:t>
      </w:r>
    </w:p>
    <w:p w:rsidR="002D63F6" w:rsidRPr="002D63F6" w:rsidRDefault="002D63F6" w:rsidP="002D63F6">
      <w:pPr>
        <w:rPr>
          <w:rFonts w:ascii="Arial" w:hAnsi="Arial"/>
          <w:color w:val="FF0000"/>
          <w:sz w:val="22"/>
          <w:szCs w:val="22"/>
        </w:rPr>
      </w:pPr>
      <w:r w:rsidRPr="002D63F6">
        <w:rPr>
          <w:rFonts w:ascii="Arial" w:hAnsi="Arial"/>
          <w:color w:val="FF0000"/>
          <w:sz w:val="22"/>
          <w:szCs w:val="22"/>
        </w:rPr>
        <w:t>in Primarschulen: ~ 70-90%</w:t>
      </w:r>
    </w:p>
    <w:p w:rsidR="00007073" w:rsidRPr="000C0667" w:rsidRDefault="002D63F6" w:rsidP="002D63F6">
      <w:pPr>
        <w:rPr>
          <w:rFonts w:ascii="Arial" w:hAnsi="Arial"/>
          <w:b/>
          <w:sz w:val="22"/>
          <w:szCs w:val="22"/>
        </w:rPr>
      </w:pPr>
      <w:r w:rsidRPr="002D63F6">
        <w:rPr>
          <w:rFonts w:ascii="Arial" w:hAnsi="Arial"/>
          <w:color w:val="FF0000"/>
          <w:sz w:val="22"/>
          <w:szCs w:val="22"/>
        </w:rPr>
        <w:t>ab Klasse 7 abfallend: ~ 20-40%</w:t>
      </w:r>
      <w:r>
        <w:rPr>
          <w:rFonts w:ascii="Arial" w:hAnsi="Arial"/>
          <w:color w:val="FF0000"/>
          <w:sz w:val="22"/>
          <w:szCs w:val="22"/>
        </w:rPr>
        <w:t xml:space="preserve">, </w:t>
      </w:r>
    </w:p>
    <w:p w:rsidR="00007073" w:rsidRDefault="00007073">
      <w:pPr>
        <w:rPr>
          <w:rFonts w:ascii="Arial" w:hAnsi="Arial"/>
          <w:sz w:val="22"/>
          <w:szCs w:val="22"/>
        </w:rPr>
      </w:pPr>
      <w:r w:rsidRPr="000C0667">
        <w:rPr>
          <w:rFonts w:ascii="Arial" w:hAnsi="Arial"/>
          <w:sz w:val="22"/>
          <w:szCs w:val="22"/>
        </w:rPr>
        <w:t>81,2 % essen in einer Kantine</w:t>
      </w:r>
      <w:r w:rsidR="00A67A3E">
        <w:rPr>
          <w:rFonts w:ascii="Arial" w:hAnsi="Arial"/>
          <w:color w:val="FF0000"/>
          <w:sz w:val="22"/>
          <w:szCs w:val="22"/>
        </w:rPr>
        <w:t>/Mensa</w:t>
      </w:r>
      <w:r w:rsidRPr="000C0667">
        <w:rPr>
          <w:rFonts w:ascii="Arial" w:hAnsi="Arial"/>
          <w:sz w:val="22"/>
          <w:szCs w:val="22"/>
        </w:rPr>
        <w:t xml:space="preserve">, aber nur 57% der Grundschüler haben dieses Vergnügen. </w:t>
      </w:r>
    </w:p>
    <w:p w:rsidR="00A67A3E" w:rsidRDefault="00A67A3E">
      <w:pPr>
        <w:rPr>
          <w:rFonts w:ascii="Arial" w:hAnsi="Arial"/>
          <w:color w:val="FF0000"/>
          <w:sz w:val="22"/>
          <w:szCs w:val="22"/>
        </w:rPr>
      </w:pPr>
      <w:r>
        <w:rPr>
          <w:rFonts w:ascii="Arial" w:hAnsi="Arial"/>
          <w:color w:val="FF0000"/>
          <w:sz w:val="22"/>
          <w:szCs w:val="22"/>
        </w:rPr>
        <w:t xml:space="preserve">Wichtige Rahmenbedingung: extra Speisenraum, eingerichtet und gestaltet unter Beteiligung der Schüler, Atmosphäre ist wichtig, </w:t>
      </w:r>
    </w:p>
    <w:p w:rsidR="00A67A3E" w:rsidRPr="00A67A3E" w:rsidRDefault="00A67A3E">
      <w:pPr>
        <w:rPr>
          <w:rFonts w:ascii="Arial" w:hAnsi="Arial"/>
          <w:color w:val="FF0000"/>
          <w:sz w:val="22"/>
          <w:szCs w:val="22"/>
        </w:rPr>
      </w:pPr>
      <w:r>
        <w:rPr>
          <w:rFonts w:ascii="Arial" w:hAnsi="Arial"/>
          <w:color w:val="FF0000"/>
          <w:sz w:val="22"/>
          <w:szCs w:val="22"/>
        </w:rPr>
        <w:t>zielgruppengerechte Raumkonzepte, z. B. für ältere Schüler - Bistrocharakter</w:t>
      </w:r>
    </w:p>
    <w:p w:rsidR="00007073" w:rsidRPr="000C0667" w:rsidRDefault="00007073">
      <w:pPr>
        <w:rPr>
          <w:rFonts w:ascii="Arial" w:hAnsi="Arial"/>
          <w:b/>
          <w:sz w:val="22"/>
          <w:szCs w:val="22"/>
        </w:rPr>
      </w:pPr>
      <w:r w:rsidRPr="000C0667">
        <w:rPr>
          <w:rFonts w:ascii="Arial" w:hAnsi="Arial"/>
          <w:b/>
          <w:sz w:val="22"/>
          <w:szCs w:val="22"/>
        </w:rPr>
        <w:t>Geschmacksnote</w:t>
      </w:r>
    </w:p>
    <w:p w:rsidR="00007073" w:rsidRDefault="00007073">
      <w:pPr>
        <w:rPr>
          <w:rFonts w:ascii="Arial" w:hAnsi="Arial"/>
          <w:sz w:val="22"/>
          <w:szCs w:val="22"/>
        </w:rPr>
      </w:pPr>
      <w:r w:rsidRPr="000C0667">
        <w:rPr>
          <w:rFonts w:ascii="Arial" w:hAnsi="Arial"/>
          <w:sz w:val="22"/>
          <w:szCs w:val="22"/>
        </w:rPr>
        <w:t>Je älter die Kids, desto weniger zufrieden/ desto kritischer. Insgesamt finden es knapp 1/3 der Schüler gut (31,7%), ein weiteres 1/3 befriedigend (29,1)</w:t>
      </w:r>
      <w:r w:rsidR="00A67A3E">
        <w:rPr>
          <w:rFonts w:ascii="Arial" w:hAnsi="Arial"/>
          <w:sz w:val="22"/>
          <w:szCs w:val="22"/>
        </w:rPr>
        <w:t>- ausreichend 15,1%</w:t>
      </w:r>
      <w:r w:rsidRPr="000C0667">
        <w:rPr>
          <w:rFonts w:ascii="Arial" w:hAnsi="Arial"/>
          <w:sz w:val="22"/>
          <w:szCs w:val="22"/>
        </w:rPr>
        <w:t xml:space="preserve"> und etwa gleich viele Kids finden es sehr gut (11,8%), bzw. mangelhaft oder ungenügend  (zusammen 12,3% der Schüler). </w:t>
      </w:r>
    </w:p>
    <w:p w:rsidR="00A67A3E" w:rsidRPr="00A67A3E" w:rsidRDefault="00A67A3E">
      <w:pPr>
        <w:rPr>
          <w:rFonts w:ascii="Arial" w:hAnsi="Arial"/>
          <w:color w:val="FF0000"/>
          <w:sz w:val="22"/>
          <w:szCs w:val="22"/>
        </w:rPr>
      </w:pPr>
      <w:r>
        <w:rPr>
          <w:rFonts w:ascii="Arial" w:hAnsi="Arial"/>
          <w:color w:val="FF0000"/>
          <w:sz w:val="22"/>
          <w:szCs w:val="22"/>
        </w:rPr>
        <w:t>Männliche Jugendliche über 16 ca. 22% mangelhaft und ungenügend</w:t>
      </w:r>
    </w:p>
    <w:p w:rsidR="00A67A3E" w:rsidRDefault="00A67A3E">
      <w:pPr>
        <w:rPr>
          <w:rFonts w:ascii="Arial" w:hAnsi="Arial"/>
          <w:color w:val="FF0000"/>
          <w:sz w:val="22"/>
          <w:szCs w:val="22"/>
        </w:rPr>
      </w:pPr>
      <w:r w:rsidRPr="00A67A3E">
        <w:rPr>
          <w:rFonts w:ascii="Arial" w:hAnsi="Arial"/>
          <w:color w:val="FF0000"/>
          <w:sz w:val="22"/>
          <w:szCs w:val="22"/>
        </w:rPr>
        <w:t>Das Essen muss schmecken,</w:t>
      </w:r>
      <w:r>
        <w:rPr>
          <w:rFonts w:ascii="Arial" w:hAnsi="Arial"/>
          <w:color w:val="FF0000"/>
          <w:sz w:val="22"/>
          <w:szCs w:val="22"/>
        </w:rPr>
        <w:t xml:space="preserve"> - wichtigste Voraussetzung für Akzeptanz und TN an den Mahlzeiten</w:t>
      </w:r>
      <w:r w:rsidR="001C45AC">
        <w:rPr>
          <w:rFonts w:ascii="Arial" w:hAnsi="Arial"/>
          <w:color w:val="FF0000"/>
          <w:sz w:val="22"/>
          <w:szCs w:val="22"/>
        </w:rPr>
        <w:t xml:space="preserve"> </w:t>
      </w:r>
    </w:p>
    <w:p w:rsidR="001C45AC" w:rsidRDefault="001C45AC">
      <w:pPr>
        <w:rPr>
          <w:rFonts w:ascii="Arial" w:hAnsi="Arial"/>
          <w:color w:val="FF0000"/>
          <w:sz w:val="22"/>
          <w:szCs w:val="22"/>
        </w:rPr>
      </w:pPr>
      <w:r>
        <w:rPr>
          <w:rFonts w:ascii="Arial" w:hAnsi="Arial"/>
          <w:color w:val="FF0000"/>
          <w:sz w:val="22"/>
          <w:szCs w:val="22"/>
        </w:rPr>
        <w:t>Verschiedene Ansatzpunkte um das Problem anzugehen:</w:t>
      </w:r>
    </w:p>
    <w:p w:rsidR="001C45AC" w:rsidRDefault="001C45AC" w:rsidP="001C45AC">
      <w:pPr>
        <w:numPr>
          <w:ilvl w:val="0"/>
          <w:numId w:val="2"/>
        </w:numPr>
        <w:rPr>
          <w:rFonts w:ascii="Arial" w:hAnsi="Arial"/>
          <w:color w:val="FF0000"/>
          <w:sz w:val="22"/>
          <w:szCs w:val="22"/>
        </w:rPr>
      </w:pPr>
      <w:r>
        <w:rPr>
          <w:rFonts w:ascii="Arial" w:hAnsi="Arial"/>
          <w:color w:val="FF0000"/>
          <w:sz w:val="22"/>
          <w:szCs w:val="22"/>
        </w:rPr>
        <w:lastRenderedPageBreak/>
        <w:t>Initiative ergreifen und alle Akteure an einen Tisch holen</w:t>
      </w:r>
      <w:r>
        <w:rPr>
          <w:rFonts w:ascii="Arial" w:hAnsi="Arial"/>
          <w:color w:val="FF0000"/>
          <w:sz w:val="22"/>
          <w:szCs w:val="22"/>
        </w:rPr>
        <w:br/>
        <w:t>Schüler, Eltern, Schulleiter, Schulträger, pädagogischen Fachkräfte, Caterer</w:t>
      </w:r>
      <w:r>
        <w:rPr>
          <w:rFonts w:ascii="Arial" w:hAnsi="Arial"/>
          <w:color w:val="FF0000"/>
          <w:sz w:val="22"/>
          <w:szCs w:val="22"/>
        </w:rPr>
        <w:br/>
        <w:t xml:space="preserve">Schülerbefragung </w:t>
      </w:r>
      <w:r>
        <w:rPr>
          <w:rFonts w:ascii="Arial" w:hAnsi="Arial"/>
          <w:color w:val="FF0000"/>
          <w:sz w:val="22"/>
          <w:szCs w:val="22"/>
        </w:rPr>
        <w:br/>
        <w:t>Gespräch mit dem Caterer</w:t>
      </w:r>
    </w:p>
    <w:p w:rsidR="001C45AC" w:rsidRDefault="001C45AC" w:rsidP="001C45AC">
      <w:pPr>
        <w:numPr>
          <w:ilvl w:val="0"/>
          <w:numId w:val="2"/>
        </w:numPr>
        <w:rPr>
          <w:rFonts w:ascii="Arial" w:hAnsi="Arial"/>
          <w:color w:val="FF0000"/>
          <w:sz w:val="22"/>
          <w:szCs w:val="22"/>
        </w:rPr>
      </w:pPr>
      <w:r>
        <w:rPr>
          <w:rFonts w:ascii="Arial" w:hAnsi="Arial"/>
          <w:color w:val="FF0000"/>
          <w:sz w:val="22"/>
          <w:szCs w:val="22"/>
        </w:rPr>
        <w:t>Was soll konkret verändert werden, welche Schritte sind erforderlich</w:t>
      </w:r>
    </w:p>
    <w:p w:rsidR="001C45AC" w:rsidRDefault="001C45AC" w:rsidP="001C45AC">
      <w:pPr>
        <w:ind w:left="360"/>
        <w:rPr>
          <w:rFonts w:ascii="Arial" w:hAnsi="Arial"/>
          <w:color w:val="FF0000"/>
          <w:sz w:val="22"/>
          <w:szCs w:val="22"/>
        </w:rPr>
      </w:pPr>
      <w:r>
        <w:rPr>
          <w:rFonts w:ascii="Arial" w:hAnsi="Arial"/>
          <w:color w:val="FF0000"/>
          <w:sz w:val="22"/>
          <w:szCs w:val="22"/>
        </w:rPr>
        <w:t>SV gemeinsame Aufgabe für Schulträger und Schulen</w:t>
      </w:r>
    </w:p>
    <w:p w:rsidR="001C45AC" w:rsidRDefault="001C45AC" w:rsidP="001C45AC">
      <w:pPr>
        <w:ind w:left="360"/>
        <w:rPr>
          <w:rFonts w:ascii="Arial" w:hAnsi="Arial"/>
          <w:color w:val="FF0000"/>
          <w:sz w:val="22"/>
          <w:szCs w:val="22"/>
        </w:rPr>
      </w:pPr>
      <w:r>
        <w:rPr>
          <w:rFonts w:ascii="Arial" w:hAnsi="Arial"/>
          <w:color w:val="FF0000"/>
          <w:sz w:val="22"/>
          <w:szCs w:val="22"/>
        </w:rPr>
        <w:t xml:space="preserve">Schülerwünsche berücksichtigen, Schüler beteiligen, </w:t>
      </w:r>
    </w:p>
    <w:p w:rsidR="00ED0E63" w:rsidRPr="00A67A3E" w:rsidRDefault="00ED0E63" w:rsidP="001C45AC">
      <w:pPr>
        <w:rPr>
          <w:rFonts w:ascii="Arial" w:hAnsi="Arial"/>
          <w:color w:val="FF0000"/>
          <w:sz w:val="22"/>
          <w:szCs w:val="22"/>
        </w:rPr>
      </w:pPr>
    </w:p>
    <w:p w:rsidR="00007073" w:rsidRPr="000C0667" w:rsidRDefault="00007073">
      <w:pPr>
        <w:rPr>
          <w:rFonts w:ascii="Arial" w:hAnsi="Arial"/>
          <w:b/>
          <w:sz w:val="22"/>
          <w:szCs w:val="22"/>
        </w:rPr>
      </w:pPr>
      <w:r w:rsidRPr="000C0667">
        <w:rPr>
          <w:rFonts w:ascii="Arial" w:hAnsi="Arial"/>
          <w:b/>
          <w:sz w:val="22"/>
          <w:szCs w:val="22"/>
        </w:rPr>
        <w:t xml:space="preserve">Aufessen </w:t>
      </w:r>
    </w:p>
    <w:p w:rsidR="00007073" w:rsidRPr="000C0667" w:rsidRDefault="00007073">
      <w:pPr>
        <w:rPr>
          <w:rFonts w:ascii="Arial" w:hAnsi="Arial"/>
          <w:sz w:val="22"/>
          <w:szCs w:val="22"/>
        </w:rPr>
      </w:pPr>
      <w:r w:rsidRPr="000C0667">
        <w:rPr>
          <w:rFonts w:ascii="Arial" w:hAnsi="Arial"/>
          <w:sz w:val="22"/>
          <w:szCs w:val="22"/>
        </w:rPr>
        <w:t xml:space="preserve">Über 50% der Schüler essen nie oder ab und zu nicht auf. Im Gymnasium essen erstaunlicherweise mit 20,2% mehr Schüler nie auf als in der Grundschule mit 6,4%. </w:t>
      </w:r>
    </w:p>
    <w:p w:rsidR="00007073" w:rsidRPr="00ED0E63" w:rsidRDefault="00007073">
      <w:pPr>
        <w:rPr>
          <w:rFonts w:ascii="Arial" w:hAnsi="Arial"/>
          <w:color w:val="008000"/>
          <w:sz w:val="22"/>
          <w:szCs w:val="22"/>
        </w:rPr>
      </w:pPr>
      <w:r w:rsidRPr="000C0667">
        <w:rPr>
          <w:rFonts w:ascii="Arial" w:hAnsi="Arial"/>
          <w:sz w:val="22"/>
          <w:szCs w:val="22"/>
        </w:rPr>
        <w:t xml:space="preserve">Für immerhin ein Fünftel der Jungs und ein Viertel der Mädchen spielt hierbei die </w:t>
      </w:r>
      <w:r w:rsidRPr="00ED0E63">
        <w:rPr>
          <w:rFonts w:ascii="Arial" w:hAnsi="Arial"/>
          <w:color w:val="008000"/>
          <w:sz w:val="22"/>
          <w:szCs w:val="22"/>
        </w:rPr>
        <w:t>Gewichtszunahme</w:t>
      </w:r>
      <w:r w:rsidRPr="000C0667">
        <w:rPr>
          <w:rFonts w:ascii="Arial" w:hAnsi="Arial"/>
          <w:sz w:val="22"/>
          <w:szCs w:val="22"/>
        </w:rPr>
        <w:t xml:space="preserve"> eine Rolle. </w:t>
      </w:r>
    </w:p>
    <w:p w:rsidR="00ED0E63" w:rsidRPr="00ED0E63" w:rsidRDefault="00ED0E63">
      <w:pPr>
        <w:rPr>
          <w:rFonts w:ascii="Arial" w:hAnsi="Arial"/>
          <w:color w:val="008000"/>
          <w:sz w:val="22"/>
          <w:szCs w:val="22"/>
        </w:rPr>
      </w:pPr>
      <w:r>
        <w:rPr>
          <w:rFonts w:ascii="Arial" w:hAnsi="Arial"/>
          <w:color w:val="008000"/>
          <w:sz w:val="22"/>
          <w:szCs w:val="22"/>
        </w:rPr>
        <w:t>Mahlzeitenangebot entsprechend zusammenstellen, bewerben, z. B. die „Fitmahlzeit“</w:t>
      </w:r>
    </w:p>
    <w:p w:rsidR="007E418B" w:rsidRPr="007E418B" w:rsidRDefault="007E418B">
      <w:pPr>
        <w:rPr>
          <w:rFonts w:ascii="Arial" w:hAnsi="Arial"/>
          <w:color w:val="FF0000"/>
          <w:sz w:val="22"/>
          <w:szCs w:val="22"/>
        </w:rPr>
      </w:pPr>
      <w:r w:rsidRPr="007E418B">
        <w:rPr>
          <w:rFonts w:ascii="Arial" w:hAnsi="Arial"/>
          <w:color w:val="FF0000"/>
          <w:sz w:val="22"/>
          <w:szCs w:val="22"/>
        </w:rPr>
        <w:t>17,4 % essen auf!</w:t>
      </w:r>
    </w:p>
    <w:p w:rsidR="007E418B" w:rsidRPr="007E418B" w:rsidRDefault="007E418B">
      <w:pPr>
        <w:rPr>
          <w:rFonts w:ascii="Arial" w:hAnsi="Arial"/>
          <w:color w:val="FF0000"/>
          <w:sz w:val="22"/>
          <w:szCs w:val="22"/>
        </w:rPr>
      </w:pPr>
      <w:r w:rsidRPr="007E418B">
        <w:rPr>
          <w:rFonts w:ascii="Arial" w:hAnsi="Arial"/>
          <w:color w:val="FF0000"/>
          <w:sz w:val="22"/>
          <w:szCs w:val="22"/>
        </w:rPr>
        <w:t>GrS:</w:t>
      </w:r>
      <w:r w:rsidRPr="007E418B">
        <w:rPr>
          <w:rFonts w:ascii="Arial" w:hAnsi="Arial"/>
          <w:color w:val="FF0000"/>
          <w:sz w:val="22"/>
          <w:szCs w:val="22"/>
        </w:rPr>
        <w:tab/>
        <w:t>17,1%</w:t>
      </w:r>
    </w:p>
    <w:p w:rsidR="007E418B" w:rsidRPr="007E418B" w:rsidRDefault="007E418B">
      <w:pPr>
        <w:rPr>
          <w:rFonts w:ascii="Arial" w:hAnsi="Arial"/>
          <w:color w:val="FF0000"/>
          <w:sz w:val="22"/>
          <w:szCs w:val="22"/>
        </w:rPr>
      </w:pPr>
      <w:r w:rsidRPr="007E418B">
        <w:rPr>
          <w:rFonts w:ascii="Arial" w:hAnsi="Arial"/>
          <w:color w:val="FF0000"/>
          <w:sz w:val="22"/>
          <w:szCs w:val="22"/>
        </w:rPr>
        <w:t>WFS: eher die Schüler ( zwischen 16 und 37%) als Schülerinnen (zwischen 10 und 12 %)</w:t>
      </w:r>
    </w:p>
    <w:p w:rsidR="007E418B" w:rsidRDefault="007E418B">
      <w:pPr>
        <w:rPr>
          <w:rFonts w:ascii="Arial" w:hAnsi="Arial"/>
          <w:color w:val="FF0000"/>
          <w:sz w:val="22"/>
          <w:szCs w:val="22"/>
        </w:rPr>
      </w:pPr>
      <w:r w:rsidRPr="007E418B">
        <w:rPr>
          <w:rFonts w:ascii="Arial" w:hAnsi="Arial"/>
          <w:color w:val="FF0000"/>
          <w:sz w:val="22"/>
          <w:szCs w:val="22"/>
        </w:rPr>
        <w:t>Warum nicht aufgegessen wird: Geschmack, zu große Portionen, vielleicht auch zu wenig Zeit, fehlende Wertschätzung</w:t>
      </w:r>
      <w:r>
        <w:rPr>
          <w:rFonts w:ascii="Arial" w:hAnsi="Arial"/>
          <w:color w:val="FF0000"/>
          <w:sz w:val="22"/>
          <w:szCs w:val="22"/>
        </w:rPr>
        <w:t xml:space="preserve"> – Ansatzpunkte für Ernährungsbildung, Bewusstsein schaffen für Lebensmittelverschwendung (Überwachung der Resteentsorgung)</w:t>
      </w:r>
    </w:p>
    <w:p w:rsidR="007E418B" w:rsidRDefault="007E418B">
      <w:pPr>
        <w:rPr>
          <w:rFonts w:ascii="Arial" w:hAnsi="Arial"/>
          <w:color w:val="FF0000"/>
          <w:sz w:val="22"/>
          <w:szCs w:val="22"/>
        </w:rPr>
      </w:pPr>
    </w:p>
    <w:p w:rsidR="00007073" w:rsidRPr="000C0667" w:rsidRDefault="00007073">
      <w:pPr>
        <w:rPr>
          <w:rFonts w:ascii="Arial" w:hAnsi="Arial"/>
          <w:b/>
          <w:sz w:val="22"/>
          <w:szCs w:val="22"/>
        </w:rPr>
      </w:pPr>
      <w:r w:rsidRPr="000C0667">
        <w:rPr>
          <w:rFonts w:ascii="Arial" w:hAnsi="Arial"/>
          <w:b/>
          <w:sz w:val="22"/>
          <w:szCs w:val="22"/>
        </w:rPr>
        <w:t>Ja/nein-Fragen</w:t>
      </w:r>
    </w:p>
    <w:p w:rsidR="00007073" w:rsidRPr="000C0667" w:rsidRDefault="00007073">
      <w:pPr>
        <w:rPr>
          <w:rFonts w:ascii="Arial" w:hAnsi="Arial"/>
          <w:sz w:val="22"/>
          <w:szCs w:val="22"/>
        </w:rPr>
      </w:pPr>
      <w:r w:rsidRPr="000C0667">
        <w:rPr>
          <w:rFonts w:ascii="Arial" w:hAnsi="Arial"/>
          <w:sz w:val="22"/>
          <w:szCs w:val="22"/>
        </w:rPr>
        <w:t xml:space="preserve">Immerhin knapp 60% der Kids sagen, das Essen schmecke nicht. Bei den über16jährigen sind es sogar 76,2 bzw. 63,8%!!!) </w:t>
      </w:r>
    </w:p>
    <w:p w:rsidR="00007073" w:rsidRPr="000C0667" w:rsidRDefault="00007073">
      <w:pPr>
        <w:rPr>
          <w:rFonts w:ascii="Arial" w:hAnsi="Arial"/>
          <w:sz w:val="22"/>
          <w:szCs w:val="22"/>
        </w:rPr>
      </w:pPr>
      <w:r w:rsidRPr="000C0667">
        <w:rPr>
          <w:rFonts w:ascii="Arial" w:hAnsi="Arial"/>
          <w:sz w:val="22"/>
          <w:szCs w:val="22"/>
        </w:rPr>
        <w:t xml:space="preserve">Knapp 1/3 der Kids sagen, das Essen schmecke gut. </w:t>
      </w:r>
    </w:p>
    <w:p w:rsidR="00B449A2" w:rsidRPr="00B449A2" w:rsidRDefault="00B449A2">
      <w:pPr>
        <w:rPr>
          <w:rFonts w:ascii="Arial" w:hAnsi="Arial"/>
          <w:color w:val="FF0000"/>
          <w:sz w:val="22"/>
          <w:szCs w:val="22"/>
        </w:rPr>
      </w:pPr>
      <w:r>
        <w:rPr>
          <w:rFonts w:ascii="Arial" w:hAnsi="Arial"/>
          <w:color w:val="FF0000"/>
          <w:sz w:val="22"/>
          <w:szCs w:val="22"/>
        </w:rPr>
        <w:t>Geschmack zentrale Komponente für die Akzeptanz der Mahlzeiten</w:t>
      </w:r>
    </w:p>
    <w:p w:rsidR="00B449A2" w:rsidRPr="00B449A2" w:rsidRDefault="00B449A2">
      <w:pPr>
        <w:rPr>
          <w:rFonts w:ascii="Arial" w:hAnsi="Arial"/>
          <w:color w:val="FF0000"/>
          <w:sz w:val="22"/>
          <w:szCs w:val="22"/>
        </w:rPr>
      </w:pPr>
      <w:r w:rsidRPr="00B449A2">
        <w:rPr>
          <w:rFonts w:ascii="Arial" w:hAnsi="Arial"/>
          <w:color w:val="FF0000"/>
          <w:sz w:val="22"/>
          <w:szCs w:val="22"/>
        </w:rPr>
        <w:t>Wie entsteht der Geschmack:</w:t>
      </w:r>
      <w:r>
        <w:rPr>
          <w:rFonts w:ascii="Arial" w:hAnsi="Arial"/>
          <w:color w:val="FF0000"/>
          <w:sz w:val="22"/>
          <w:szCs w:val="22"/>
        </w:rPr>
        <w:t xml:space="preserve"> </w:t>
      </w:r>
    </w:p>
    <w:p w:rsidR="00B449A2" w:rsidRPr="00B449A2" w:rsidRDefault="00B449A2" w:rsidP="00B449A2">
      <w:pPr>
        <w:rPr>
          <w:rFonts w:ascii="Arial" w:hAnsi="Arial"/>
          <w:color w:val="FF0000"/>
          <w:sz w:val="22"/>
          <w:szCs w:val="22"/>
        </w:rPr>
      </w:pPr>
      <w:r>
        <w:rPr>
          <w:rFonts w:ascii="Arial" w:hAnsi="Arial"/>
          <w:color w:val="FF0000"/>
          <w:sz w:val="22"/>
          <w:szCs w:val="22"/>
        </w:rPr>
        <w:t xml:space="preserve">• </w:t>
      </w:r>
      <w:r w:rsidRPr="00B449A2">
        <w:rPr>
          <w:rFonts w:ascii="Arial" w:hAnsi="Arial"/>
          <w:color w:val="FF0000"/>
          <w:sz w:val="22"/>
          <w:szCs w:val="22"/>
        </w:rPr>
        <w:t xml:space="preserve">Familie, Eltern sind wichtige Vorbilder. Ihre Auswahl der Lebensmittel beeinflusst die Essgewohnheiten der Kinder und somit auch ihre Geschmackspräferenzen. Dort werden sie an die Vielfalt der Lebensmittel und Geschmacksrichtungen herangeführt. Ein Teil dieser Vorbildfunktion wird durch die Einführung des Ganztags von der Schule übernommen. Schule hat die Chance Kindern die Vielfalt der Lebensmittel, insbesondere gesundheitsfördernder und nachhaltiger LM näher zu bringen. </w:t>
      </w:r>
    </w:p>
    <w:p w:rsidR="00B449A2" w:rsidRPr="00B449A2" w:rsidRDefault="00B449A2" w:rsidP="00B449A2">
      <w:pPr>
        <w:rPr>
          <w:rFonts w:ascii="Arial" w:hAnsi="Arial"/>
          <w:color w:val="FF0000"/>
          <w:sz w:val="22"/>
          <w:szCs w:val="22"/>
        </w:rPr>
      </w:pPr>
      <w:r>
        <w:rPr>
          <w:rFonts w:ascii="Arial" w:hAnsi="Arial"/>
          <w:color w:val="FF0000"/>
          <w:sz w:val="22"/>
          <w:szCs w:val="22"/>
        </w:rPr>
        <w:t xml:space="preserve">• </w:t>
      </w:r>
      <w:r w:rsidRPr="00B449A2">
        <w:rPr>
          <w:rFonts w:ascii="Arial" w:hAnsi="Arial"/>
          <w:color w:val="FF0000"/>
          <w:sz w:val="22"/>
          <w:szCs w:val="22"/>
        </w:rPr>
        <w:t>Das wiederholte Angebot von LM und Geschmacksrichtungen führt dazu, dass mit der Zeit die zunächst unbekannte Geschmackrichtung akzeptiert wird, ein Gewöhnungseffekt eintritt (Mere exposure Effekt – gewohnheitsbildende Erfahrung)</w:t>
      </w:r>
    </w:p>
    <w:p w:rsidR="00B449A2" w:rsidRDefault="00B449A2" w:rsidP="00B449A2">
      <w:pPr>
        <w:rPr>
          <w:rFonts w:ascii="Arial" w:hAnsi="Arial"/>
          <w:color w:val="FF0000"/>
          <w:sz w:val="22"/>
          <w:szCs w:val="22"/>
        </w:rPr>
      </w:pPr>
      <w:r w:rsidRPr="00B449A2">
        <w:rPr>
          <w:rFonts w:ascii="Arial" w:hAnsi="Arial"/>
          <w:color w:val="FF0000"/>
          <w:sz w:val="22"/>
          <w:szCs w:val="22"/>
        </w:rPr>
        <w:t>Wichtig, positive Esserlebnisse zu vermitteln, damit unangenehme Erfahrungen nicht zu Aversionen gegenüber bestimmten LM führen</w:t>
      </w:r>
    </w:p>
    <w:p w:rsidR="00B449A2" w:rsidRDefault="00B449A2" w:rsidP="00B449A2">
      <w:pPr>
        <w:rPr>
          <w:rFonts w:ascii="Arial" w:hAnsi="Arial"/>
          <w:color w:val="FF0000"/>
          <w:sz w:val="22"/>
          <w:szCs w:val="22"/>
        </w:rPr>
      </w:pPr>
      <w:r>
        <w:rPr>
          <w:rFonts w:ascii="Arial" w:hAnsi="Arial"/>
          <w:color w:val="FF0000"/>
          <w:sz w:val="22"/>
          <w:szCs w:val="22"/>
        </w:rPr>
        <w:lastRenderedPageBreak/>
        <w:t xml:space="preserve">Geschmacksbeurteilung in der Schule: Zusammenhang mit der sensorischen Qualität: lange Warmhaltezeiten, nicht fachgerechtes Regenerieren und TK und gekühlt </w:t>
      </w:r>
    </w:p>
    <w:p w:rsidR="00B449A2" w:rsidRDefault="00B449A2" w:rsidP="00B449A2">
      <w:pPr>
        <w:rPr>
          <w:rFonts w:ascii="Arial" w:hAnsi="Arial"/>
          <w:color w:val="FF0000"/>
          <w:sz w:val="22"/>
          <w:szCs w:val="22"/>
        </w:rPr>
      </w:pPr>
      <w:r>
        <w:rPr>
          <w:rFonts w:ascii="Arial" w:hAnsi="Arial"/>
          <w:color w:val="FF0000"/>
          <w:sz w:val="22"/>
          <w:szCs w:val="22"/>
        </w:rPr>
        <w:t xml:space="preserve">Ungewohnte LM-Kombinationen: </w:t>
      </w:r>
    </w:p>
    <w:p w:rsidR="00B449A2" w:rsidRPr="00B449A2" w:rsidRDefault="00B449A2" w:rsidP="00B449A2">
      <w:pPr>
        <w:rPr>
          <w:rFonts w:ascii="Arial" w:hAnsi="Arial"/>
          <w:color w:val="FF0000"/>
          <w:sz w:val="22"/>
          <w:szCs w:val="22"/>
        </w:rPr>
      </w:pPr>
    </w:p>
    <w:p w:rsidR="00007073" w:rsidRPr="000C0667" w:rsidRDefault="00007073">
      <w:pPr>
        <w:rPr>
          <w:rFonts w:ascii="Arial" w:hAnsi="Arial"/>
          <w:sz w:val="22"/>
          <w:szCs w:val="22"/>
        </w:rPr>
      </w:pPr>
      <w:r w:rsidRPr="000C0667">
        <w:rPr>
          <w:rFonts w:ascii="Arial" w:hAnsi="Arial"/>
          <w:sz w:val="22"/>
          <w:szCs w:val="22"/>
        </w:rPr>
        <w:t xml:space="preserve">Nur etwa jedes fünfte Kind findet, das Essen sehe frisch aus, noch weniger meinen, es sei gesund. Dabei sind hier die Ergebnisse durch die sehr positive Wahrnehmung der Grundschüler (46,4% sagen es sehe frisch aus, 49,7% sagen es sei gesund) sogar noch positiv verfälscht. </w:t>
      </w:r>
    </w:p>
    <w:p w:rsidR="00007073" w:rsidRPr="000C0667" w:rsidRDefault="00007073" w:rsidP="00007073">
      <w:pPr>
        <w:rPr>
          <w:rFonts w:ascii="Arial" w:hAnsi="Arial"/>
          <w:b/>
          <w:sz w:val="22"/>
          <w:szCs w:val="22"/>
        </w:rPr>
      </w:pPr>
      <w:r w:rsidRPr="000C0667">
        <w:rPr>
          <w:rFonts w:ascii="Arial" w:hAnsi="Arial"/>
          <w:b/>
          <w:sz w:val="22"/>
          <w:szCs w:val="22"/>
        </w:rPr>
        <w:t>Relevanz bestimmter Faktoren</w:t>
      </w:r>
    </w:p>
    <w:p w:rsidR="00007073" w:rsidRPr="000C0667" w:rsidRDefault="00007073" w:rsidP="00007073">
      <w:pPr>
        <w:rPr>
          <w:rFonts w:ascii="Arial" w:hAnsi="Arial"/>
          <w:sz w:val="22"/>
          <w:szCs w:val="22"/>
        </w:rPr>
      </w:pPr>
      <w:r w:rsidRPr="000C0667">
        <w:rPr>
          <w:rFonts w:ascii="Arial" w:hAnsi="Arial"/>
          <w:sz w:val="22"/>
          <w:szCs w:val="22"/>
        </w:rPr>
        <w:t xml:space="preserve">98,4% finden leckeres Essen sehr wichtig /wichtig. </w:t>
      </w:r>
    </w:p>
    <w:p w:rsidR="00007073" w:rsidRPr="00BF337D" w:rsidRDefault="00007073" w:rsidP="00007073">
      <w:pPr>
        <w:rPr>
          <w:rFonts w:ascii="Arial" w:hAnsi="Arial"/>
          <w:color w:val="FF0000"/>
          <w:sz w:val="22"/>
          <w:szCs w:val="22"/>
        </w:rPr>
      </w:pPr>
      <w:r w:rsidRPr="000C0667">
        <w:rPr>
          <w:rFonts w:ascii="Arial" w:hAnsi="Arial"/>
          <w:sz w:val="22"/>
          <w:szCs w:val="22"/>
        </w:rPr>
        <w:t xml:space="preserve">87,1 % finden gesundes Essen sehr wichtig /wichtig. </w:t>
      </w:r>
      <w:r w:rsidR="00BF337D">
        <w:rPr>
          <w:rFonts w:ascii="Arial" w:hAnsi="Arial"/>
          <w:sz w:val="22"/>
          <w:szCs w:val="22"/>
        </w:rPr>
        <w:t xml:space="preserve">– </w:t>
      </w:r>
      <w:r w:rsidR="00BF337D" w:rsidRPr="00BF337D">
        <w:rPr>
          <w:rFonts w:ascii="Arial" w:hAnsi="Arial"/>
          <w:color w:val="FF0000"/>
          <w:sz w:val="22"/>
          <w:szCs w:val="22"/>
        </w:rPr>
        <w:t>Mädchen häufiger als Jungen</w:t>
      </w:r>
    </w:p>
    <w:p w:rsidR="00687576" w:rsidRDefault="00687576" w:rsidP="00007073">
      <w:pPr>
        <w:rPr>
          <w:rFonts w:ascii="Arial" w:hAnsi="Arial"/>
          <w:color w:val="FF0000"/>
          <w:sz w:val="22"/>
          <w:szCs w:val="22"/>
        </w:rPr>
      </w:pPr>
      <w:r>
        <w:rPr>
          <w:rFonts w:ascii="Arial" w:hAnsi="Arial"/>
          <w:color w:val="FF0000"/>
          <w:sz w:val="22"/>
          <w:szCs w:val="22"/>
        </w:rPr>
        <w:t>Erfreulich die hohe Zustimmung zum Gesundheitsaspekt: Herausforderung für die Essenslieferanten gesunde Mahlzeiten anzubieten, die schmecken und bei den SuS ankommen</w:t>
      </w:r>
    </w:p>
    <w:p w:rsidR="00687576" w:rsidRDefault="00687576" w:rsidP="00687576">
      <w:pPr>
        <w:numPr>
          <w:ilvl w:val="0"/>
          <w:numId w:val="4"/>
        </w:numPr>
        <w:rPr>
          <w:rFonts w:ascii="Arial" w:hAnsi="Arial"/>
          <w:color w:val="FF0000"/>
          <w:sz w:val="22"/>
          <w:szCs w:val="22"/>
        </w:rPr>
      </w:pPr>
      <w:r>
        <w:rPr>
          <w:rFonts w:ascii="Arial" w:hAnsi="Arial"/>
          <w:color w:val="FF0000"/>
          <w:sz w:val="22"/>
          <w:szCs w:val="22"/>
        </w:rPr>
        <w:t xml:space="preserve">Gute Rezepturen, insbesondere vegetarische Rezepturen, </w:t>
      </w:r>
    </w:p>
    <w:p w:rsidR="00687576" w:rsidRDefault="00687576" w:rsidP="00687576">
      <w:pPr>
        <w:numPr>
          <w:ilvl w:val="0"/>
          <w:numId w:val="4"/>
        </w:numPr>
        <w:rPr>
          <w:rFonts w:ascii="Arial" w:hAnsi="Arial"/>
          <w:color w:val="FF0000"/>
          <w:sz w:val="22"/>
          <w:szCs w:val="22"/>
        </w:rPr>
      </w:pPr>
      <w:r>
        <w:rPr>
          <w:rFonts w:ascii="Arial" w:hAnsi="Arial"/>
          <w:color w:val="FF0000"/>
          <w:sz w:val="22"/>
          <w:szCs w:val="22"/>
        </w:rPr>
        <w:t xml:space="preserve">Das was gerne gegessen wird, berücksichtigen und entsprechend nach gesundheitsfördernden Aspekten zubereiten; Vegetarische Pizza, Teig mit Vollkornanteilen, Nudeln in verschiedenen Formen und Zubereitungen: Soßen mit viel Gemüse, </w:t>
      </w:r>
    </w:p>
    <w:p w:rsidR="00687576" w:rsidRPr="00687576" w:rsidRDefault="00687576" w:rsidP="00687576">
      <w:pPr>
        <w:numPr>
          <w:ilvl w:val="0"/>
          <w:numId w:val="4"/>
        </w:numPr>
        <w:rPr>
          <w:rFonts w:ascii="Arial" w:hAnsi="Arial"/>
          <w:color w:val="FF0000"/>
          <w:sz w:val="22"/>
          <w:szCs w:val="22"/>
        </w:rPr>
      </w:pPr>
      <w:r>
        <w:rPr>
          <w:rFonts w:ascii="Arial" w:hAnsi="Arial"/>
          <w:color w:val="FF0000"/>
          <w:sz w:val="22"/>
          <w:szCs w:val="22"/>
        </w:rPr>
        <w:t xml:space="preserve">Snacks anbieten, die zurzeit in sind: Wraps, </w:t>
      </w:r>
      <w:r w:rsidR="00093D87">
        <w:rPr>
          <w:rFonts w:ascii="Arial" w:hAnsi="Arial"/>
          <w:color w:val="FF0000"/>
          <w:sz w:val="22"/>
          <w:szCs w:val="22"/>
        </w:rPr>
        <w:t xml:space="preserve">Pizza, </w:t>
      </w:r>
      <w:r>
        <w:rPr>
          <w:rFonts w:ascii="Arial" w:hAnsi="Arial"/>
          <w:color w:val="FF0000"/>
          <w:sz w:val="22"/>
          <w:szCs w:val="22"/>
        </w:rPr>
        <w:t xml:space="preserve">Gemüsekuchen, Salate, </w:t>
      </w:r>
      <w:r w:rsidR="00093D87">
        <w:rPr>
          <w:rFonts w:ascii="Arial" w:hAnsi="Arial"/>
          <w:color w:val="FF0000"/>
          <w:sz w:val="22"/>
          <w:szCs w:val="22"/>
        </w:rPr>
        <w:t>Kartoffelecken</w:t>
      </w:r>
    </w:p>
    <w:p w:rsidR="00007073" w:rsidRDefault="00007073" w:rsidP="00007073">
      <w:pPr>
        <w:rPr>
          <w:rFonts w:ascii="Arial" w:hAnsi="Arial"/>
          <w:sz w:val="22"/>
          <w:szCs w:val="22"/>
        </w:rPr>
      </w:pPr>
      <w:r w:rsidRPr="000C0667">
        <w:rPr>
          <w:rFonts w:ascii="Arial" w:hAnsi="Arial"/>
          <w:sz w:val="22"/>
          <w:szCs w:val="22"/>
        </w:rPr>
        <w:t xml:space="preserve">78,6 % finden preiswertes Essen sehr wichtig /wichtig. </w:t>
      </w:r>
    </w:p>
    <w:p w:rsidR="00BF337D" w:rsidRPr="00BF337D" w:rsidRDefault="00BF337D" w:rsidP="00007073">
      <w:pPr>
        <w:rPr>
          <w:rFonts w:ascii="Arial" w:hAnsi="Arial"/>
          <w:color w:val="FF0000"/>
          <w:sz w:val="22"/>
          <w:szCs w:val="22"/>
        </w:rPr>
      </w:pPr>
      <w:r>
        <w:rPr>
          <w:rFonts w:ascii="Arial" w:hAnsi="Arial"/>
          <w:color w:val="FF0000"/>
          <w:sz w:val="22"/>
          <w:szCs w:val="22"/>
        </w:rPr>
        <w:t xml:space="preserve">Steht aer </w:t>
      </w:r>
    </w:p>
    <w:p w:rsidR="00BF337D" w:rsidRDefault="00BF337D" w:rsidP="00007073">
      <w:pPr>
        <w:rPr>
          <w:rFonts w:ascii="Arial" w:hAnsi="Arial"/>
          <w:color w:val="FF0000"/>
          <w:sz w:val="22"/>
          <w:szCs w:val="22"/>
        </w:rPr>
      </w:pPr>
      <w:r>
        <w:rPr>
          <w:rFonts w:ascii="Arial" w:hAnsi="Arial"/>
          <w:color w:val="FF0000"/>
          <w:sz w:val="22"/>
          <w:szCs w:val="22"/>
        </w:rPr>
        <w:t>62,7% finden vegetarisches Essen sehr wichtig/wichtig</w:t>
      </w:r>
    </w:p>
    <w:p w:rsidR="00BF337D" w:rsidRDefault="00BF337D" w:rsidP="00007073">
      <w:pPr>
        <w:rPr>
          <w:rFonts w:ascii="Arial" w:hAnsi="Arial"/>
          <w:color w:val="FF0000"/>
          <w:sz w:val="22"/>
          <w:szCs w:val="22"/>
        </w:rPr>
      </w:pPr>
      <w:r>
        <w:rPr>
          <w:rFonts w:ascii="Arial" w:hAnsi="Arial"/>
          <w:color w:val="FF0000"/>
          <w:sz w:val="22"/>
          <w:szCs w:val="22"/>
        </w:rPr>
        <w:t>93,9% finden Auswahl sehr wichtig/wichtig</w:t>
      </w:r>
    </w:p>
    <w:p w:rsidR="00BF337D" w:rsidRDefault="00BF337D" w:rsidP="00007073">
      <w:pPr>
        <w:rPr>
          <w:rFonts w:ascii="Arial" w:hAnsi="Arial"/>
          <w:color w:val="FF0000"/>
          <w:sz w:val="22"/>
          <w:szCs w:val="22"/>
        </w:rPr>
      </w:pPr>
      <w:r>
        <w:rPr>
          <w:rFonts w:ascii="Arial" w:hAnsi="Arial"/>
          <w:color w:val="FF0000"/>
          <w:sz w:val="22"/>
          <w:szCs w:val="22"/>
        </w:rPr>
        <w:t>83,6% finden sehr wichtig/wichtig Portionsgrößen selbst zu bestimmen</w:t>
      </w:r>
    </w:p>
    <w:p w:rsidR="00BF337D" w:rsidRPr="00BF337D" w:rsidRDefault="00BF337D" w:rsidP="00007073">
      <w:pPr>
        <w:rPr>
          <w:rFonts w:ascii="Arial" w:hAnsi="Arial"/>
          <w:color w:val="FF0000"/>
          <w:sz w:val="22"/>
          <w:szCs w:val="22"/>
        </w:rPr>
      </w:pPr>
      <w:r>
        <w:rPr>
          <w:rFonts w:ascii="Arial" w:hAnsi="Arial"/>
          <w:color w:val="FF0000"/>
          <w:sz w:val="22"/>
          <w:szCs w:val="22"/>
        </w:rPr>
        <w:t>82, 7% wünschen sich auch mal was Süßes</w:t>
      </w:r>
    </w:p>
    <w:p w:rsidR="00007073" w:rsidRPr="000C0667" w:rsidRDefault="00007073" w:rsidP="00007073">
      <w:pPr>
        <w:rPr>
          <w:rFonts w:ascii="Arial" w:hAnsi="Arial"/>
          <w:sz w:val="22"/>
          <w:szCs w:val="22"/>
        </w:rPr>
      </w:pPr>
      <w:r w:rsidRPr="000C0667">
        <w:rPr>
          <w:rFonts w:ascii="Arial" w:hAnsi="Arial"/>
          <w:sz w:val="22"/>
          <w:szCs w:val="22"/>
        </w:rPr>
        <w:t>79,3 % finden, es solle ruhig mal was Ungesundes geben wie Burger oder Pommes</w:t>
      </w:r>
    </w:p>
    <w:p w:rsidR="00007073" w:rsidRPr="000C0667" w:rsidRDefault="00007073" w:rsidP="00007073">
      <w:pPr>
        <w:rPr>
          <w:rFonts w:ascii="Arial" w:hAnsi="Arial"/>
          <w:sz w:val="22"/>
          <w:szCs w:val="22"/>
        </w:rPr>
      </w:pPr>
      <w:r w:rsidRPr="000C0667">
        <w:rPr>
          <w:rFonts w:ascii="Arial" w:hAnsi="Arial"/>
          <w:sz w:val="22"/>
          <w:szCs w:val="22"/>
        </w:rPr>
        <w:t xml:space="preserve">95,8% finden freundliches Personal sehr wichtig/ wichtig. </w:t>
      </w:r>
    </w:p>
    <w:p w:rsidR="00007073" w:rsidRDefault="00BF337D" w:rsidP="00007073">
      <w:pPr>
        <w:rPr>
          <w:rFonts w:ascii="Arial" w:hAnsi="Arial"/>
          <w:color w:val="FF0000"/>
          <w:sz w:val="22"/>
          <w:szCs w:val="22"/>
        </w:rPr>
      </w:pPr>
      <w:r w:rsidRPr="00BF337D">
        <w:rPr>
          <w:rFonts w:ascii="Arial" w:hAnsi="Arial"/>
          <w:color w:val="FF0000"/>
          <w:sz w:val="22"/>
          <w:szCs w:val="22"/>
        </w:rPr>
        <w:t xml:space="preserve">41,3 getrennte Bereiche </w:t>
      </w:r>
      <w:r>
        <w:rPr>
          <w:rFonts w:ascii="Arial" w:hAnsi="Arial"/>
          <w:color w:val="FF0000"/>
          <w:sz w:val="22"/>
          <w:szCs w:val="22"/>
        </w:rPr>
        <w:t>für ältere und jüngere Schüler</w:t>
      </w:r>
    </w:p>
    <w:p w:rsidR="00BF337D" w:rsidRPr="00BF337D" w:rsidRDefault="00BF337D" w:rsidP="00007073">
      <w:pPr>
        <w:rPr>
          <w:rFonts w:ascii="Arial" w:hAnsi="Arial"/>
          <w:color w:val="FF0000"/>
          <w:sz w:val="22"/>
          <w:szCs w:val="22"/>
        </w:rPr>
      </w:pPr>
      <w:r>
        <w:rPr>
          <w:rFonts w:ascii="Arial" w:hAnsi="Arial"/>
          <w:color w:val="FF0000"/>
          <w:sz w:val="22"/>
          <w:szCs w:val="22"/>
        </w:rPr>
        <w:t>90,2 % gemütliche Räume</w:t>
      </w:r>
    </w:p>
    <w:p w:rsidR="00007073" w:rsidRPr="000C0667" w:rsidRDefault="00007073" w:rsidP="00007073">
      <w:pPr>
        <w:rPr>
          <w:rFonts w:ascii="Arial" w:hAnsi="Arial"/>
          <w:b/>
          <w:sz w:val="22"/>
          <w:szCs w:val="22"/>
        </w:rPr>
      </w:pPr>
      <w:r w:rsidRPr="000C0667">
        <w:rPr>
          <w:rFonts w:ascii="Arial" w:hAnsi="Arial"/>
          <w:b/>
          <w:sz w:val="22"/>
          <w:szCs w:val="22"/>
        </w:rPr>
        <w:t>Außerschulische Konkurrenz</w:t>
      </w:r>
    </w:p>
    <w:p w:rsidR="00007073" w:rsidRDefault="00007073" w:rsidP="00007073">
      <w:pPr>
        <w:rPr>
          <w:rFonts w:ascii="Arial" w:hAnsi="Arial"/>
          <w:sz w:val="22"/>
          <w:szCs w:val="22"/>
        </w:rPr>
      </w:pPr>
      <w:r w:rsidRPr="000C0667">
        <w:rPr>
          <w:rFonts w:ascii="Arial" w:hAnsi="Arial"/>
          <w:sz w:val="22"/>
          <w:szCs w:val="22"/>
        </w:rPr>
        <w:t xml:space="preserve">Wird erst mit dem steigenden Alter wichtig: außerhalb der Schule kaufen 6,3% der u-10-Jähirgen, 7,2% der 10-12jährigen, 24,4% der 13-15jährigen und 38,2% der 16+-Jährigen ein.. </w:t>
      </w:r>
    </w:p>
    <w:p w:rsidR="002578A0" w:rsidRPr="002578A0" w:rsidRDefault="002578A0" w:rsidP="00007073">
      <w:pPr>
        <w:rPr>
          <w:rFonts w:ascii="Arial" w:hAnsi="Arial"/>
          <w:color w:val="FF0000"/>
          <w:sz w:val="22"/>
          <w:szCs w:val="22"/>
        </w:rPr>
      </w:pPr>
      <w:r>
        <w:rPr>
          <w:rFonts w:ascii="Arial" w:hAnsi="Arial"/>
          <w:color w:val="FF0000"/>
          <w:sz w:val="22"/>
          <w:szCs w:val="22"/>
        </w:rPr>
        <w:t>Schulgelände verlassen dürfen nur die älteren oder mit Zustimmung der Eltern</w:t>
      </w:r>
    </w:p>
    <w:p w:rsidR="00007073" w:rsidRPr="000C0667" w:rsidRDefault="00007073" w:rsidP="00007073">
      <w:pPr>
        <w:rPr>
          <w:rFonts w:ascii="Arial" w:hAnsi="Arial"/>
          <w:b/>
          <w:sz w:val="22"/>
          <w:szCs w:val="22"/>
        </w:rPr>
      </w:pPr>
      <w:r w:rsidRPr="000C0667">
        <w:rPr>
          <w:rFonts w:ascii="Arial" w:hAnsi="Arial"/>
          <w:b/>
          <w:sz w:val="22"/>
          <w:szCs w:val="22"/>
        </w:rPr>
        <w:t>Kiosk</w:t>
      </w:r>
    </w:p>
    <w:p w:rsidR="00007073" w:rsidRPr="000C0667" w:rsidRDefault="00007073" w:rsidP="00007073">
      <w:pPr>
        <w:rPr>
          <w:rFonts w:ascii="Arial" w:hAnsi="Arial"/>
          <w:sz w:val="22"/>
          <w:szCs w:val="22"/>
        </w:rPr>
      </w:pPr>
      <w:r w:rsidRPr="000C0667">
        <w:rPr>
          <w:rFonts w:ascii="Arial" w:hAnsi="Arial"/>
          <w:sz w:val="22"/>
          <w:szCs w:val="22"/>
        </w:rPr>
        <w:lastRenderedPageBreak/>
        <w:t xml:space="preserve">Einen Kiosk gibt es eigentlich erst an weiterführenden Schulen. Aber auch hier kaufen knapp die Hälfte der Kids seltener als einmal in der Woche ein. </w:t>
      </w:r>
    </w:p>
    <w:p w:rsidR="00007073" w:rsidRPr="000C0667" w:rsidRDefault="00007073" w:rsidP="00007073">
      <w:pPr>
        <w:rPr>
          <w:rFonts w:ascii="Arial" w:hAnsi="Arial"/>
          <w:sz w:val="22"/>
          <w:szCs w:val="22"/>
        </w:rPr>
      </w:pPr>
      <w:r w:rsidRPr="000C0667">
        <w:rPr>
          <w:rFonts w:ascii="Arial" w:hAnsi="Arial"/>
          <w:sz w:val="22"/>
          <w:szCs w:val="22"/>
        </w:rPr>
        <w:t xml:space="preserve">Die Noten fallen aber besser aus, als in der Mensa. Insgesamt finden es 42,5% der Schüler den Kiosk gut, ein knappes 1/3 befriedigend (28,1%) und etwa gleich viele Kids finden es sehr gut (14,3%), bzw. ausreichend, mangelhaft oder ungenügend (zusammen 15,1% der Schüler). </w:t>
      </w:r>
    </w:p>
    <w:p w:rsidR="00007073" w:rsidRPr="000C0667" w:rsidRDefault="00007073" w:rsidP="00007073">
      <w:pPr>
        <w:rPr>
          <w:rFonts w:ascii="Arial" w:hAnsi="Arial"/>
          <w:sz w:val="22"/>
          <w:szCs w:val="22"/>
        </w:rPr>
      </w:pPr>
      <w:r w:rsidRPr="000C0667">
        <w:rPr>
          <w:rFonts w:ascii="Arial" w:hAnsi="Arial"/>
          <w:sz w:val="22"/>
          <w:szCs w:val="22"/>
        </w:rPr>
        <w:t xml:space="preserve">Mit Abstand am häufigsten werden Süßigkeiten am Kiosk gekauft. </w:t>
      </w:r>
    </w:p>
    <w:p w:rsidR="00007073" w:rsidRDefault="002578A0" w:rsidP="00007073">
      <w:pPr>
        <w:rPr>
          <w:rFonts w:ascii="Arial" w:hAnsi="Arial"/>
          <w:color w:val="FF0000"/>
          <w:sz w:val="22"/>
          <w:szCs w:val="22"/>
        </w:rPr>
      </w:pPr>
      <w:r>
        <w:rPr>
          <w:rFonts w:ascii="Arial" w:hAnsi="Arial"/>
          <w:color w:val="FF0000"/>
          <w:sz w:val="22"/>
          <w:szCs w:val="22"/>
        </w:rPr>
        <w:t>Schulkiosk – Konkurrenz zur Mensa/Mittagsverpflegung</w:t>
      </w:r>
    </w:p>
    <w:p w:rsidR="00914052" w:rsidRDefault="00914052" w:rsidP="00007073">
      <w:pPr>
        <w:rPr>
          <w:rFonts w:ascii="Arial" w:hAnsi="Arial"/>
          <w:color w:val="FF0000"/>
          <w:sz w:val="22"/>
          <w:szCs w:val="22"/>
        </w:rPr>
      </w:pPr>
      <w:r>
        <w:rPr>
          <w:rFonts w:ascii="Arial" w:hAnsi="Arial"/>
          <w:color w:val="FF0000"/>
          <w:sz w:val="22"/>
          <w:szCs w:val="22"/>
        </w:rPr>
        <w:t>Angebot/Einkauf: 42,5% sagen, Obst und Gemüse kaufen sie nie und bei 37,5% der Befragten ist es nicht im Angebot</w:t>
      </w:r>
    </w:p>
    <w:p w:rsidR="00914052" w:rsidRDefault="00914052" w:rsidP="00007073">
      <w:pPr>
        <w:rPr>
          <w:rFonts w:ascii="Arial" w:hAnsi="Arial"/>
          <w:color w:val="FF0000"/>
          <w:sz w:val="22"/>
          <w:szCs w:val="22"/>
        </w:rPr>
      </w:pPr>
      <w:r>
        <w:rPr>
          <w:rFonts w:ascii="Arial" w:hAnsi="Arial"/>
          <w:color w:val="FF0000"/>
          <w:sz w:val="22"/>
          <w:szCs w:val="22"/>
        </w:rPr>
        <w:t>52, 8% kaufen nie Milch und Milchprodukte</w:t>
      </w:r>
    </w:p>
    <w:p w:rsidR="00914052" w:rsidRDefault="00914052" w:rsidP="00007073">
      <w:pPr>
        <w:rPr>
          <w:rFonts w:ascii="Arial" w:hAnsi="Arial"/>
          <w:color w:val="FF0000"/>
          <w:sz w:val="22"/>
          <w:szCs w:val="22"/>
        </w:rPr>
      </w:pPr>
      <w:r>
        <w:rPr>
          <w:rFonts w:ascii="Arial" w:hAnsi="Arial"/>
          <w:color w:val="FF0000"/>
          <w:sz w:val="22"/>
          <w:szCs w:val="22"/>
        </w:rPr>
        <w:t>21,3 gibt es keine Milch/Milchprodukte</w:t>
      </w:r>
    </w:p>
    <w:p w:rsidR="00914052" w:rsidRPr="002578A0" w:rsidRDefault="00914052" w:rsidP="00007073">
      <w:pPr>
        <w:rPr>
          <w:rFonts w:ascii="Arial" w:hAnsi="Arial"/>
          <w:color w:val="FF0000"/>
          <w:sz w:val="22"/>
          <w:szCs w:val="22"/>
        </w:rPr>
      </w:pPr>
      <w:r>
        <w:rPr>
          <w:rFonts w:ascii="Arial" w:hAnsi="Arial"/>
          <w:color w:val="FF0000"/>
          <w:sz w:val="22"/>
          <w:szCs w:val="22"/>
        </w:rPr>
        <w:t>? – Grundschulen 66,7% keine Mich/-produkte – Schulmilch?</w:t>
      </w:r>
    </w:p>
    <w:p w:rsidR="00007073" w:rsidRPr="000C0667" w:rsidRDefault="00007073" w:rsidP="00007073">
      <w:pPr>
        <w:pStyle w:val="links"/>
        <w:ind w:right="1417"/>
        <w:rPr>
          <w:color w:val="548DD4" w:themeColor="text2" w:themeTint="99"/>
          <w:sz w:val="22"/>
          <w:szCs w:val="22"/>
          <w:highlight w:val="yellow"/>
        </w:rPr>
      </w:pPr>
      <w:r w:rsidRPr="000C0667">
        <w:rPr>
          <w:color w:val="548DD4" w:themeColor="text2" w:themeTint="99"/>
          <w:sz w:val="22"/>
          <w:szCs w:val="22"/>
          <w:highlight w:val="yellow"/>
        </w:rPr>
        <w:t xml:space="preserve">interessante Aspekte aus der FKE-Studie: </w:t>
      </w:r>
    </w:p>
    <w:p w:rsidR="00007073" w:rsidRPr="000C0667" w:rsidRDefault="00007073" w:rsidP="00007073">
      <w:pPr>
        <w:pStyle w:val="links"/>
        <w:numPr>
          <w:ilvl w:val="0"/>
          <w:numId w:val="1"/>
        </w:numPr>
        <w:ind w:right="1417"/>
        <w:rPr>
          <w:color w:val="548DD4" w:themeColor="text2" w:themeTint="99"/>
          <w:sz w:val="22"/>
          <w:szCs w:val="22"/>
          <w:highlight w:val="yellow"/>
        </w:rPr>
      </w:pPr>
      <w:r w:rsidRPr="000C0667">
        <w:rPr>
          <w:color w:val="548DD4" w:themeColor="text2" w:themeTint="99"/>
          <w:sz w:val="22"/>
          <w:szCs w:val="22"/>
          <w:highlight w:val="yellow"/>
        </w:rPr>
        <w:t>Verkaufspreis der Essen hat sich bei den Verpflegungsformen nicht groß unterschieden</w:t>
      </w:r>
    </w:p>
    <w:p w:rsidR="00007073" w:rsidRPr="000C0667" w:rsidRDefault="00007073" w:rsidP="00007073">
      <w:pPr>
        <w:pStyle w:val="links"/>
        <w:numPr>
          <w:ilvl w:val="0"/>
          <w:numId w:val="1"/>
        </w:numPr>
        <w:ind w:right="1417"/>
        <w:rPr>
          <w:color w:val="548DD4" w:themeColor="text2" w:themeTint="99"/>
          <w:sz w:val="22"/>
          <w:szCs w:val="22"/>
          <w:highlight w:val="yellow"/>
        </w:rPr>
      </w:pPr>
      <w:r w:rsidRPr="000C0667">
        <w:rPr>
          <w:color w:val="548DD4" w:themeColor="text2" w:themeTint="99"/>
          <w:sz w:val="22"/>
          <w:szCs w:val="22"/>
          <w:highlight w:val="yellow"/>
        </w:rPr>
        <w:t xml:space="preserve">Große Unterschiede zwischen internen und externen Küchen, </w:t>
      </w:r>
      <w:r w:rsidRPr="000C0667">
        <w:rPr>
          <w:b/>
          <w:color w:val="548DD4" w:themeColor="text2" w:themeTint="99"/>
          <w:sz w:val="22"/>
          <w:szCs w:val="22"/>
          <w:highlight w:val="yellow"/>
        </w:rPr>
        <w:t>Intern kochen muss nicht unbedingt besser sein</w:t>
      </w:r>
      <w:r w:rsidRPr="000C0667">
        <w:rPr>
          <w:color w:val="548DD4" w:themeColor="text2" w:themeTint="99"/>
          <w:sz w:val="22"/>
          <w:szCs w:val="22"/>
          <w:highlight w:val="yellow"/>
        </w:rPr>
        <w:t xml:space="preserve">: </w:t>
      </w:r>
    </w:p>
    <w:p w:rsidR="00007073" w:rsidRPr="000C0667" w:rsidRDefault="00007073" w:rsidP="00007073">
      <w:pPr>
        <w:pStyle w:val="links"/>
        <w:ind w:left="1428" w:right="1417"/>
        <w:rPr>
          <w:color w:val="548DD4" w:themeColor="text2" w:themeTint="99"/>
          <w:sz w:val="22"/>
          <w:szCs w:val="22"/>
          <w:highlight w:val="yellow"/>
        </w:rPr>
      </w:pPr>
      <w:r w:rsidRPr="000C0667">
        <w:rPr>
          <w:color w:val="548DD4" w:themeColor="text2" w:themeTint="99"/>
          <w:sz w:val="22"/>
          <w:szCs w:val="22"/>
          <w:highlight w:val="yellow"/>
        </w:rPr>
        <w:t xml:space="preserve">In internen Küchen liegt die Verantwortung in fast der Hälfte der Fälle bei Mitarbeitern ohne besondere berufliche Qualifikation, nur in jeder vierten Küche hat ein Koch die Kochmütze auf. Bei den externen Küchen sind in 9 von 10 Küchen Köche verantwortlich und niemals Mitarbeiter ohne Qualifikation. </w:t>
      </w:r>
    </w:p>
    <w:p w:rsidR="00007073" w:rsidRPr="000C0667" w:rsidRDefault="00007073" w:rsidP="00007073">
      <w:pPr>
        <w:pStyle w:val="links"/>
        <w:ind w:left="1428" w:right="1417"/>
        <w:rPr>
          <w:color w:val="548DD4" w:themeColor="text2" w:themeTint="99"/>
          <w:sz w:val="22"/>
          <w:szCs w:val="22"/>
        </w:rPr>
      </w:pPr>
      <w:r w:rsidRPr="000C0667">
        <w:rPr>
          <w:color w:val="548DD4" w:themeColor="text2" w:themeTint="99"/>
          <w:sz w:val="22"/>
          <w:szCs w:val="22"/>
          <w:highlight w:val="yellow"/>
        </w:rPr>
        <w:t>Frage: wer ist verantwortlich für die Küche:</w:t>
      </w:r>
      <w:r w:rsidRPr="000C0667">
        <w:rPr>
          <w:color w:val="548DD4" w:themeColor="text2" w:themeTint="99"/>
          <w:sz w:val="22"/>
          <w:szCs w:val="22"/>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3553"/>
        <w:gridCol w:w="2854"/>
        <w:gridCol w:w="2875"/>
      </w:tblGrid>
      <w:tr w:rsidR="00007073" w:rsidRPr="000C0667">
        <w:tc>
          <w:tcPr>
            <w:tcW w:w="3070" w:type="dxa"/>
          </w:tcPr>
          <w:p w:rsidR="00007073" w:rsidRPr="000C0667" w:rsidRDefault="00007073" w:rsidP="00007073">
            <w:pPr>
              <w:pStyle w:val="links"/>
              <w:ind w:right="1417"/>
              <w:rPr>
                <w:sz w:val="22"/>
                <w:szCs w:val="22"/>
              </w:rPr>
            </w:pPr>
          </w:p>
        </w:tc>
        <w:tc>
          <w:tcPr>
            <w:tcW w:w="3071" w:type="dxa"/>
          </w:tcPr>
          <w:p w:rsidR="00007073" w:rsidRPr="000C0667" w:rsidRDefault="00007073" w:rsidP="00007073">
            <w:pPr>
              <w:pStyle w:val="links"/>
              <w:ind w:right="1417"/>
              <w:rPr>
                <w:sz w:val="22"/>
                <w:szCs w:val="22"/>
              </w:rPr>
            </w:pPr>
            <w:r w:rsidRPr="000C0667">
              <w:rPr>
                <w:sz w:val="22"/>
                <w:szCs w:val="22"/>
              </w:rPr>
              <w:t>Interne Küche</w:t>
            </w:r>
          </w:p>
        </w:tc>
        <w:tc>
          <w:tcPr>
            <w:tcW w:w="3071" w:type="dxa"/>
          </w:tcPr>
          <w:p w:rsidR="00007073" w:rsidRPr="000C0667" w:rsidRDefault="00007073" w:rsidP="00007073">
            <w:pPr>
              <w:pStyle w:val="links"/>
              <w:ind w:right="1417"/>
              <w:rPr>
                <w:sz w:val="22"/>
                <w:szCs w:val="22"/>
              </w:rPr>
            </w:pPr>
            <w:r w:rsidRPr="000C0667">
              <w:rPr>
                <w:sz w:val="22"/>
                <w:szCs w:val="22"/>
              </w:rPr>
              <w:t>Externe Küche</w:t>
            </w:r>
          </w:p>
        </w:tc>
      </w:tr>
      <w:tr w:rsidR="00007073" w:rsidRPr="000C0667">
        <w:tc>
          <w:tcPr>
            <w:tcW w:w="3070" w:type="dxa"/>
          </w:tcPr>
          <w:p w:rsidR="00007073" w:rsidRPr="000C0667" w:rsidRDefault="00007073" w:rsidP="00007073">
            <w:pPr>
              <w:pStyle w:val="links"/>
              <w:ind w:right="1417"/>
              <w:rPr>
                <w:sz w:val="22"/>
                <w:szCs w:val="22"/>
              </w:rPr>
            </w:pPr>
            <w:r w:rsidRPr="000C0667">
              <w:rPr>
                <w:sz w:val="22"/>
                <w:szCs w:val="22"/>
              </w:rPr>
              <w:t>Koch/in</w:t>
            </w:r>
          </w:p>
        </w:tc>
        <w:tc>
          <w:tcPr>
            <w:tcW w:w="3071" w:type="dxa"/>
          </w:tcPr>
          <w:p w:rsidR="00007073" w:rsidRPr="000C0667" w:rsidRDefault="00007073" w:rsidP="00007073">
            <w:pPr>
              <w:pStyle w:val="links"/>
              <w:ind w:right="1417"/>
              <w:rPr>
                <w:b/>
                <w:sz w:val="22"/>
                <w:szCs w:val="22"/>
              </w:rPr>
            </w:pPr>
            <w:r w:rsidRPr="000C0667">
              <w:rPr>
                <w:b/>
                <w:sz w:val="22"/>
                <w:szCs w:val="22"/>
              </w:rPr>
              <w:t>25,5%</w:t>
            </w:r>
          </w:p>
        </w:tc>
        <w:tc>
          <w:tcPr>
            <w:tcW w:w="3071" w:type="dxa"/>
          </w:tcPr>
          <w:p w:rsidR="00007073" w:rsidRPr="000C0667" w:rsidRDefault="00007073" w:rsidP="00007073">
            <w:pPr>
              <w:pStyle w:val="links"/>
              <w:ind w:right="1417"/>
              <w:rPr>
                <w:b/>
                <w:sz w:val="22"/>
                <w:szCs w:val="22"/>
              </w:rPr>
            </w:pPr>
            <w:r w:rsidRPr="000C0667">
              <w:rPr>
                <w:b/>
                <w:sz w:val="22"/>
                <w:szCs w:val="22"/>
              </w:rPr>
              <w:t>92,3%</w:t>
            </w:r>
          </w:p>
        </w:tc>
      </w:tr>
      <w:tr w:rsidR="00007073" w:rsidRPr="000C0667">
        <w:tc>
          <w:tcPr>
            <w:tcW w:w="3070" w:type="dxa"/>
          </w:tcPr>
          <w:p w:rsidR="00007073" w:rsidRPr="000C0667" w:rsidRDefault="00007073" w:rsidP="00007073">
            <w:pPr>
              <w:pStyle w:val="links"/>
              <w:ind w:right="1417"/>
              <w:rPr>
                <w:sz w:val="22"/>
                <w:szCs w:val="22"/>
              </w:rPr>
            </w:pPr>
            <w:r w:rsidRPr="000C0667">
              <w:rPr>
                <w:sz w:val="22"/>
                <w:szCs w:val="22"/>
              </w:rPr>
              <w:t>Diätassitent/in</w:t>
            </w:r>
          </w:p>
        </w:tc>
        <w:tc>
          <w:tcPr>
            <w:tcW w:w="3071" w:type="dxa"/>
          </w:tcPr>
          <w:p w:rsidR="00007073" w:rsidRPr="000C0667" w:rsidRDefault="00007073" w:rsidP="00007073">
            <w:pPr>
              <w:pStyle w:val="links"/>
              <w:ind w:right="1417"/>
              <w:rPr>
                <w:sz w:val="22"/>
                <w:szCs w:val="22"/>
              </w:rPr>
            </w:pPr>
            <w:r w:rsidRPr="000C0667">
              <w:rPr>
                <w:sz w:val="22"/>
                <w:szCs w:val="22"/>
              </w:rPr>
              <w:t>10,9%</w:t>
            </w:r>
          </w:p>
        </w:tc>
        <w:tc>
          <w:tcPr>
            <w:tcW w:w="3071" w:type="dxa"/>
          </w:tcPr>
          <w:p w:rsidR="00007073" w:rsidRPr="000C0667" w:rsidRDefault="00007073" w:rsidP="00007073">
            <w:pPr>
              <w:pStyle w:val="links"/>
              <w:ind w:right="1417"/>
              <w:rPr>
                <w:sz w:val="22"/>
                <w:szCs w:val="22"/>
              </w:rPr>
            </w:pPr>
            <w:r w:rsidRPr="000C0667">
              <w:rPr>
                <w:sz w:val="22"/>
                <w:szCs w:val="22"/>
              </w:rPr>
              <w:t>35,9%</w:t>
            </w:r>
          </w:p>
        </w:tc>
      </w:tr>
      <w:tr w:rsidR="00007073" w:rsidRPr="000C0667">
        <w:tc>
          <w:tcPr>
            <w:tcW w:w="3070" w:type="dxa"/>
          </w:tcPr>
          <w:p w:rsidR="00007073" w:rsidRPr="000C0667" w:rsidRDefault="00007073" w:rsidP="00007073">
            <w:pPr>
              <w:pStyle w:val="links"/>
              <w:ind w:right="1417"/>
              <w:rPr>
                <w:sz w:val="22"/>
                <w:szCs w:val="22"/>
              </w:rPr>
            </w:pPr>
            <w:r w:rsidRPr="000C0667">
              <w:rPr>
                <w:sz w:val="22"/>
                <w:szCs w:val="22"/>
              </w:rPr>
              <w:t>Hauswirtschaftler/in</w:t>
            </w:r>
          </w:p>
        </w:tc>
        <w:tc>
          <w:tcPr>
            <w:tcW w:w="3071" w:type="dxa"/>
          </w:tcPr>
          <w:p w:rsidR="00007073" w:rsidRPr="000C0667" w:rsidRDefault="00007073" w:rsidP="00007073">
            <w:pPr>
              <w:pStyle w:val="links"/>
              <w:ind w:right="1417"/>
              <w:rPr>
                <w:sz w:val="22"/>
                <w:szCs w:val="22"/>
              </w:rPr>
            </w:pPr>
            <w:r w:rsidRPr="000C0667">
              <w:rPr>
                <w:sz w:val="22"/>
                <w:szCs w:val="22"/>
              </w:rPr>
              <w:t>9,1%</w:t>
            </w:r>
          </w:p>
        </w:tc>
        <w:tc>
          <w:tcPr>
            <w:tcW w:w="3071" w:type="dxa"/>
          </w:tcPr>
          <w:p w:rsidR="00007073" w:rsidRPr="000C0667" w:rsidRDefault="00007073" w:rsidP="00007073">
            <w:pPr>
              <w:pStyle w:val="links"/>
              <w:ind w:right="1417"/>
              <w:rPr>
                <w:sz w:val="22"/>
                <w:szCs w:val="22"/>
              </w:rPr>
            </w:pPr>
            <w:r w:rsidRPr="000C0667">
              <w:rPr>
                <w:sz w:val="22"/>
                <w:szCs w:val="22"/>
              </w:rPr>
              <w:t>33,4%</w:t>
            </w:r>
          </w:p>
        </w:tc>
      </w:tr>
      <w:tr w:rsidR="00007073" w:rsidRPr="000C0667">
        <w:tc>
          <w:tcPr>
            <w:tcW w:w="3070" w:type="dxa"/>
          </w:tcPr>
          <w:p w:rsidR="00007073" w:rsidRPr="000C0667" w:rsidRDefault="00007073" w:rsidP="00007073">
            <w:pPr>
              <w:pStyle w:val="links"/>
              <w:ind w:right="1417"/>
              <w:rPr>
                <w:sz w:val="22"/>
                <w:szCs w:val="22"/>
              </w:rPr>
            </w:pPr>
            <w:r w:rsidRPr="000C0667">
              <w:rPr>
                <w:sz w:val="22"/>
                <w:szCs w:val="22"/>
              </w:rPr>
              <w:t>Keine besondere berufliche Qualifikation</w:t>
            </w:r>
          </w:p>
        </w:tc>
        <w:tc>
          <w:tcPr>
            <w:tcW w:w="3071" w:type="dxa"/>
          </w:tcPr>
          <w:p w:rsidR="00007073" w:rsidRPr="000C0667" w:rsidRDefault="00007073" w:rsidP="00007073">
            <w:pPr>
              <w:pStyle w:val="links"/>
              <w:ind w:right="1417"/>
              <w:rPr>
                <w:b/>
                <w:sz w:val="22"/>
                <w:szCs w:val="22"/>
              </w:rPr>
            </w:pPr>
            <w:r w:rsidRPr="000C0667">
              <w:rPr>
                <w:b/>
                <w:sz w:val="22"/>
                <w:szCs w:val="22"/>
              </w:rPr>
              <w:t>43,6%</w:t>
            </w:r>
          </w:p>
        </w:tc>
        <w:tc>
          <w:tcPr>
            <w:tcW w:w="3071" w:type="dxa"/>
          </w:tcPr>
          <w:p w:rsidR="00007073" w:rsidRPr="000C0667" w:rsidRDefault="00007073" w:rsidP="00007073">
            <w:pPr>
              <w:pStyle w:val="links"/>
              <w:ind w:right="1417"/>
              <w:rPr>
                <w:b/>
                <w:sz w:val="22"/>
                <w:szCs w:val="22"/>
              </w:rPr>
            </w:pPr>
            <w:r w:rsidRPr="000C0667">
              <w:rPr>
                <w:b/>
                <w:sz w:val="22"/>
                <w:szCs w:val="22"/>
              </w:rPr>
              <w:t>0,0%</w:t>
            </w:r>
          </w:p>
        </w:tc>
      </w:tr>
    </w:tbl>
    <w:p w:rsidR="00007073" w:rsidRDefault="00007073" w:rsidP="00007073">
      <w:pPr>
        <w:rPr>
          <w:rFonts w:ascii="Arial" w:hAnsi="Arial"/>
          <w:sz w:val="22"/>
          <w:szCs w:val="22"/>
        </w:rPr>
      </w:pPr>
    </w:p>
    <w:p w:rsidR="00914052" w:rsidRDefault="00914052" w:rsidP="00007073">
      <w:pPr>
        <w:rPr>
          <w:rFonts w:ascii="Arial" w:hAnsi="Arial"/>
          <w:sz w:val="22"/>
          <w:szCs w:val="22"/>
        </w:rPr>
      </w:pPr>
    </w:p>
    <w:p w:rsidR="00914052" w:rsidRDefault="00914052" w:rsidP="00007073">
      <w:pPr>
        <w:rPr>
          <w:rFonts w:ascii="Arial" w:hAnsi="Arial"/>
          <w:color w:val="FF0000"/>
          <w:sz w:val="22"/>
          <w:szCs w:val="22"/>
        </w:rPr>
      </w:pPr>
      <w:r>
        <w:rPr>
          <w:rFonts w:ascii="Arial" w:hAnsi="Arial"/>
          <w:color w:val="FF0000"/>
          <w:sz w:val="22"/>
          <w:szCs w:val="22"/>
        </w:rPr>
        <w:t>70,3% jeden Tag wird frisch gekocht</w:t>
      </w:r>
    </w:p>
    <w:p w:rsidR="00914052" w:rsidRDefault="00914052" w:rsidP="00007073">
      <w:pPr>
        <w:rPr>
          <w:rFonts w:ascii="Arial" w:hAnsi="Arial"/>
          <w:color w:val="FF0000"/>
          <w:sz w:val="22"/>
          <w:szCs w:val="22"/>
        </w:rPr>
      </w:pPr>
      <w:r>
        <w:rPr>
          <w:rFonts w:ascii="Arial" w:hAnsi="Arial"/>
          <w:color w:val="FF0000"/>
          <w:sz w:val="22"/>
          <w:szCs w:val="22"/>
        </w:rPr>
        <w:t>51,4% so gut wie nie Fertiggerichte</w:t>
      </w:r>
    </w:p>
    <w:p w:rsidR="00914052" w:rsidRDefault="00914052" w:rsidP="00007073">
      <w:pPr>
        <w:rPr>
          <w:rFonts w:ascii="Arial" w:hAnsi="Arial"/>
          <w:color w:val="008000"/>
          <w:sz w:val="22"/>
          <w:szCs w:val="22"/>
        </w:rPr>
      </w:pPr>
      <w:r>
        <w:rPr>
          <w:rFonts w:ascii="Arial" w:hAnsi="Arial"/>
          <w:color w:val="FF0000"/>
          <w:sz w:val="22"/>
          <w:szCs w:val="22"/>
        </w:rPr>
        <w:t>42,1% häufiger als an 4 Schultagen – warmes Essen</w:t>
      </w:r>
      <w:r>
        <w:rPr>
          <w:rFonts w:ascii="Arial" w:hAnsi="Arial"/>
          <w:color w:val="FF0000"/>
          <w:sz w:val="22"/>
          <w:szCs w:val="22"/>
        </w:rPr>
        <w:tab/>
      </w:r>
      <w:r>
        <w:rPr>
          <w:rFonts w:ascii="Arial" w:hAnsi="Arial"/>
          <w:color w:val="008000"/>
          <w:sz w:val="22"/>
          <w:szCs w:val="22"/>
        </w:rPr>
        <w:t xml:space="preserve">Desinteresse der Eltern? </w:t>
      </w:r>
    </w:p>
    <w:p w:rsidR="00BD4F6A" w:rsidRDefault="00BD4F6A" w:rsidP="00007073">
      <w:pPr>
        <w:rPr>
          <w:rFonts w:ascii="Arial" w:hAnsi="Arial"/>
          <w:color w:val="008000"/>
          <w:sz w:val="22"/>
          <w:szCs w:val="22"/>
        </w:rPr>
      </w:pPr>
    </w:p>
    <w:p w:rsidR="00BD4F6A" w:rsidRDefault="00BD4F6A" w:rsidP="00007073">
      <w:pPr>
        <w:rPr>
          <w:rFonts w:ascii="Arial" w:hAnsi="Arial"/>
          <w:color w:val="FF0000"/>
          <w:sz w:val="22"/>
          <w:szCs w:val="22"/>
        </w:rPr>
      </w:pPr>
      <w:r>
        <w:rPr>
          <w:rFonts w:ascii="Arial" w:hAnsi="Arial"/>
          <w:color w:val="FF0000"/>
          <w:sz w:val="22"/>
          <w:szCs w:val="22"/>
        </w:rPr>
        <w:t>Gesunde Ernährung im Unterricht: WFS häufiger als in GrS –</w:t>
      </w:r>
    </w:p>
    <w:p w:rsidR="00BD4F6A" w:rsidRDefault="00BD4F6A" w:rsidP="00007073">
      <w:pPr>
        <w:rPr>
          <w:rFonts w:ascii="Arial" w:hAnsi="Arial"/>
          <w:color w:val="FF0000"/>
          <w:sz w:val="22"/>
          <w:szCs w:val="22"/>
        </w:rPr>
      </w:pPr>
      <w:r>
        <w:rPr>
          <w:rFonts w:ascii="Arial" w:hAnsi="Arial"/>
          <w:color w:val="FF0000"/>
          <w:sz w:val="22"/>
          <w:szCs w:val="22"/>
        </w:rPr>
        <w:t>Einmal erlebt: GrS: 37,9%, WFS: 38,7 (Realschule) – 65,6% (Gemeinschaftsschule)</w:t>
      </w:r>
    </w:p>
    <w:p w:rsidR="00BD4F6A" w:rsidRPr="00BD4F6A" w:rsidRDefault="00BD4F6A" w:rsidP="00007073">
      <w:pPr>
        <w:rPr>
          <w:rFonts w:ascii="Arial" w:hAnsi="Arial"/>
          <w:color w:val="FF0000"/>
          <w:sz w:val="22"/>
          <w:szCs w:val="22"/>
        </w:rPr>
      </w:pPr>
      <w:r>
        <w:rPr>
          <w:rFonts w:ascii="Arial" w:hAnsi="Arial"/>
          <w:color w:val="FF0000"/>
          <w:sz w:val="22"/>
          <w:szCs w:val="22"/>
        </w:rPr>
        <w:lastRenderedPageBreak/>
        <w:t>In knapp ¾ der Schulen schon einmal oder öfter Ernährung im Unterricht thematisiert</w:t>
      </w:r>
    </w:p>
    <w:sectPr w:rsidR="00BD4F6A" w:rsidRPr="00BD4F6A" w:rsidSect="00007073">
      <w:pgSz w:w="11900" w:h="16840"/>
      <w:pgMar w:top="1417" w:right="1417"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taKorrespondenz">
    <w:altName w:val="Arial"/>
    <w:charset w:val="00"/>
    <w:family w:val="swiss"/>
    <w:pitch w:val="variable"/>
    <w:sig w:usb0="8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4526"/>
    <w:multiLevelType w:val="hybridMultilevel"/>
    <w:tmpl w:val="F65CC6AE"/>
    <w:lvl w:ilvl="0" w:tplc="47E0E2F0">
      <w:start w:val="890"/>
      <w:numFmt w:val="bullet"/>
      <w:lvlText w:val="-"/>
      <w:lvlJc w:val="left"/>
      <w:pPr>
        <w:tabs>
          <w:tab w:val="num" w:pos="720"/>
        </w:tabs>
        <w:ind w:left="720" w:hanging="360"/>
      </w:pPr>
      <w:rPr>
        <w:rFonts w:ascii="Arial" w:eastAsia="Cambria"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29D45C48"/>
    <w:multiLevelType w:val="hybridMultilevel"/>
    <w:tmpl w:val="C810A8CE"/>
    <w:lvl w:ilvl="0" w:tplc="47E0E2F0">
      <w:start w:val="890"/>
      <w:numFmt w:val="bullet"/>
      <w:lvlText w:val="-"/>
      <w:lvlJc w:val="left"/>
      <w:pPr>
        <w:tabs>
          <w:tab w:val="num" w:pos="720"/>
        </w:tabs>
        <w:ind w:left="720" w:hanging="360"/>
      </w:pPr>
      <w:rPr>
        <w:rFonts w:ascii="Arial" w:eastAsia="Cambria"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32471726"/>
    <w:multiLevelType w:val="hybridMultilevel"/>
    <w:tmpl w:val="628E3F14"/>
    <w:lvl w:ilvl="0" w:tplc="0407000D">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521535BD"/>
    <w:multiLevelType w:val="hybridMultilevel"/>
    <w:tmpl w:val="BAF85488"/>
    <w:lvl w:ilvl="0" w:tplc="04070003">
      <w:start w:val="1"/>
      <w:numFmt w:val="bullet"/>
      <w:lvlText w:val="o"/>
      <w:lvlJc w:val="left"/>
      <w:pPr>
        <w:ind w:left="1428" w:hanging="360"/>
      </w:pPr>
      <w:rPr>
        <w:rFonts w:ascii="Courier New" w:hAnsi="Courier New" w:hint="default"/>
      </w:rPr>
    </w:lvl>
    <w:lvl w:ilvl="1" w:tplc="04070003" w:tentative="1">
      <w:start w:val="1"/>
      <w:numFmt w:val="bullet"/>
      <w:lvlText w:val="o"/>
      <w:lvlJc w:val="left"/>
      <w:pPr>
        <w:ind w:left="2148" w:hanging="360"/>
      </w:pPr>
      <w:rPr>
        <w:rFonts w:ascii="Courier New" w:hAnsi="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63025A"/>
    <w:rsid w:val="00007073"/>
    <w:rsid w:val="00093D87"/>
    <w:rsid w:val="000C0667"/>
    <w:rsid w:val="001C45AC"/>
    <w:rsid w:val="002578A0"/>
    <w:rsid w:val="002D63F6"/>
    <w:rsid w:val="003008C4"/>
    <w:rsid w:val="00687576"/>
    <w:rsid w:val="00746316"/>
    <w:rsid w:val="007E418B"/>
    <w:rsid w:val="008208DF"/>
    <w:rsid w:val="00914052"/>
    <w:rsid w:val="00A67A3E"/>
    <w:rsid w:val="00B449A2"/>
    <w:rsid w:val="00BD4F6A"/>
    <w:rsid w:val="00BF337D"/>
    <w:rsid w:val="00ED0E63"/>
    <w:rsid w:val="00F82CB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0338"/>
    <w:pPr>
      <w:spacing w:after="200"/>
    </w:pPr>
    <w:rPr>
      <w:sz w:val="24"/>
      <w:szCs w:val="24"/>
      <w:lang w:eastAsia="en-US"/>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styleId="Absatz-Standardschriftart0">
    <w:name w:val="Default Paragraph Font"/>
    <w:semiHidden/>
    <w:rsid w:val="00C10338"/>
  </w:style>
  <w:style w:type="paragraph" w:customStyle="1" w:styleId="links">
    <w:name w:val="links"/>
    <w:basedOn w:val="Standard"/>
    <w:rsid w:val="0013082E"/>
    <w:pPr>
      <w:suppressAutoHyphens/>
      <w:autoSpaceDE w:val="0"/>
      <w:spacing w:after="0" w:line="288" w:lineRule="auto"/>
      <w:ind w:right="5103"/>
    </w:pPr>
    <w:rPr>
      <w:rFonts w:ascii="MetaKorrespondenz" w:eastAsia="Times New Roman" w:hAnsi="MetaKorrespondenz"/>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1442</Words>
  <Characters>9086</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Auswertung Schülerbefragung </vt:lpstr>
    </vt:vector>
  </TitlesOfParts>
  <Company>vz-nrw</Company>
  <LinksUpToDate>false</LinksUpToDate>
  <CharactersWithSpaces>10507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Auswertung Schülerbefragung</dc:title>
  <dc:creator>Katrin Privat</dc:creator>
  <cp:lastModifiedBy>ASUS</cp:lastModifiedBy>
  <cp:revision>2</cp:revision>
  <dcterms:created xsi:type="dcterms:W3CDTF">2013-10-01T06:09:00Z</dcterms:created>
  <dcterms:modified xsi:type="dcterms:W3CDTF">2013-10-01T06:09:00Z</dcterms:modified>
</cp:coreProperties>
</file>