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723960" w:rsidTr="00723960">
        <w:tc>
          <w:tcPr>
            <w:tcW w:w="7138" w:type="dxa"/>
          </w:tcPr>
          <w:p w:rsidR="00723960" w:rsidRDefault="00723960" w:rsidP="00BF005C">
            <w:r w:rsidRPr="00723960">
              <w:rPr>
                <w:b/>
                <w:bCs/>
              </w:rPr>
              <w:t>Aufgaben der Schulleitung</w:t>
            </w:r>
            <w:r w:rsidR="00BF005C">
              <w:rPr>
                <w:b/>
                <w:bCs/>
              </w:rPr>
              <w:t xml:space="preserve"> </w:t>
            </w:r>
            <w:r w:rsidR="004A570B">
              <w:t>(Auswahl, nach Schulgesetz</w:t>
            </w:r>
            <w:bookmarkStart w:id="0" w:name="_GoBack"/>
            <w:bookmarkEnd w:id="0"/>
            <w:r w:rsidRPr="00723960">
              <w:t>)</w:t>
            </w:r>
          </w:p>
        </w:tc>
        <w:tc>
          <w:tcPr>
            <w:tcW w:w="7139" w:type="dxa"/>
          </w:tcPr>
          <w:p w:rsidR="00723960" w:rsidRDefault="00723960" w:rsidP="00BF005C">
            <w:r w:rsidRPr="00723960">
              <w:rPr>
                <w:b/>
                <w:bCs/>
              </w:rPr>
              <w:t xml:space="preserve">Möglichkeiten der SL im Gesundheitsmanagement </w:t>
            </w:r>
            <w:r w:rsidRPr="00723960">
              <w:t>(nach Hundeloh 2010)</w:t>
            </w:r>
          </w:p>
        </w:tc>
      </w:tr>
      <w:tr w:rsidR="00BF005C" w:rsidTr="003C3F17">
        <w:tc>
          <w:tcPr>
            <w:tcW w:w="14277" w:type="dxa"/>
            <w:gridSpan w:val="2"/>
          </w:tcPr>
          <w:p w:rsidR="00BF005C" w:rsidRPr="00723960" w:rsidRDefault="00BF005C" w:rsidP="00BF005C">
            <w:pPr>
              <w:jc w:val="center"/>
              <w:rPr>
                <w:b/>
                <w:bCs/>
              </w:rPr>
            </w:pPr>
            <w:r w:rsidRPr="00723960">
              <w:rPr>
                <w:b/>
                <w:bCs/>
              </w:rPr>
              <w:t>Unterrichtsentwicklung</w:t>
            </w:r>
          </w:p>
        </w:tc>
      </w:tr>
      <w:tr w:rsidR="00723960" w:rsidTr="00723960">
        <w:tc>
          <w:tcPr>
            <w:tcW w:w="7138" w:type="dxa"/>
          </w:tcPr>
          <w:p w:rsidR="00612A4F" w:rsidRPr="00BF005C" w:rsidRDefault="00DA5399" w:rsidP="00BF005C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bCs/>
              </w:rPr>
            </w:pPr>
            <w:r w:rsidRPr="00BF005C">
              <w:rPr>
                <w:bCs/>
              </w:rPr>
              <w:t>Unterstützung der Lehrkräfte und des sonstigen Schulpersonals bei der Schaffung guter Lernbedingungen</w:t>
            </w:r>
          </w:p>
          <w:p w:rsidR="00612A4F" w:rsidRPr="00BF005C" w:rsidRDefault="00DA5399" w:rsidP="00BF005C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bCs/>
              </w:rPr>
            </w:pPr>
            <w:r w:rsidRPr="00BF005C">
              <w:rPr>
                <w:bCs/>
              </w:rPr>
              <w:t>Durchführung regelmäßiger Unterrichtsbesuche</w:t>
            </w:r>
          </w:p>
          <w:p w:rsidR="00612A4F" w:rsidRPr="00BF005C" w:rsidRDefault="00DA5399" w:rsidP="00BF005C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bCs/>
              </w:rPr>
            </w:pPr>
            <w:r w:rsidRPr="00BF005C">
              <w:rPr>
                <w:bCs/>
              </w:rPr>
              <w:t>Beurteilung der Lehrkräfte bzgl. der Unterrichtsqualität</w:t>
            </w:r>
          </w:p>
          <w:p w:rsidR="00723960" w:rsidRPr="00BF005C" w:rsidRDefault="00723960" w:rsidP="00723960">
            <w:pPr>
              <w:rPr>
                <w:bCs/>
              </w:rPr>
            </w:pPr>
          </w:p>
        </w:tc>
        <w:tc>
          <w:tcPr>
            <w:tcW w:w="7139" w:type="dxa"/>
          </w:tcPr>
          <w:p w:rsidR="00612A4F" w:rsidRPr="00BF005C" w:rsidRDefault="00DA5399" w:rsidP="00DA5399">
            <w:pPr>
              <w:numPr>
                <w:ilvl w:val="0"/>
                <w:numId w:val="8"/>
              </w:numPr>
              <w:rPr>
                <w:bCs/>
              </w:rPr>
            </w:pPr>
            <w:r w:rsidRPr="00BF005C">
              <w:rPr>
                <w:bCs/>
              </w:rPr>
              <w:t>Initiierung kollegialer Reflexion und Bereitstellung entsprechender Strukturen (Tandemarbeit, Triaden, PGL, Qualitätszirkel)</w:t>
            </w:r>
          </w:p>
          <w:p w:rsidR="00612A4F" w:rsidRPr="00BF005C" w:rsidRDefault="00DA5399" w:rsidP="00DA5399">
            <w:pPr>
              <w:numPr>
                <w:ilvl w:val="0"/>
                <w:numId w:val="8"/>
              </w:numPr>
              <w:rPr>
                <w:bCs/>
              </w:rPr>
            </w:pPr>
            <w:r w:rsidRPr="00BF005C">
              <w:rPr>
                <w:bCs/>
              </w:rPr>
              <w:t>Bereitstellung von Wissen über Unterricht und Gesundheit</w:t>
            </w:r>
          </w:p>
          <w:p w:rsidR="00612A4F" w:rsidRPr="00BF005C" w:rsidRDefault="00DA5399" w:rsidP="00DA5399">
            <w:pPr>
              <w:numPr>
                <w:ilvl w:val="0"/>
                <w:numId w:val="8"/>
              </w:numPr>
              <w:rPr>
                <w:bCs/>
              </w:rPr>
            </w:pPr>
            <w:r w:rsidRPr="00BF005C">
              <w:rPr>
                <w:bCs/>
              </w:rPr>
              <w:t>Aufbau einer anerkennenden Feedback- und Evaluationskultur</w:t>
            </w:r>
          </w:p>
          <w:p w:rsidR="00612A4F" w:rsidRPr="00BF005C" w:rsidRDefault="00DA5399" w:rsidP="00DA5399">
            <w:pPr>
              <w:numPr>
                <w:ilvl w:val="0"/>
                <w:numId w:val="8"/>
              </w:numPr>
              <w:rPr>
                <w:bCs/>
              </w:rPr>
            </w:pPr>
            <w:r w:rsidRPr="00BF005C">
              <w:rPr>
                <w:bCs/>
              </w:rPr>
              <w:t>Mitwirkung bei der Entwicklung und Festlegung von Kriterien für guten und gesunden Unterricht</w:t>
            </w:r>
          </w:p>
          <w:p w:rsidR="00723960" w:rsidRPr="00BF005C" w:rsidRDefault="00DA5399" w:rsidP="00DA5399">
            <w:pPr>
              <w:numPr>
                <w:ilvl w:val="0"/>
                <w:numId w:val="8"/>
              </w:numPr>
              <w:rPr>
                <w:bCs/>
              </w:rPr>
            </w:pPr>
            <w:r w:rsidRPr="00BF005C">
              <w:rPr>
                <w:bCs/>
              </w:rPr>
              <w:t>Schaffung von Voraussetzungen für eine systematische Fortbildung der Lehrkräfte in der gesundheitsbezogenen Unterrichtsentwicklung</w:t>
            </w:r>
          </w:p>
        </w:tc>
      </w:tr>
      <w:tr w:rsidR="00BF005C" w:rsidTr="004E1088">
        <w:tc>
          <w:tcPr>
            <w:tcW w:w="14277" w:type="dxa"/>
            <w:gridSpan w:val="2"/>
          </w:tcPr>
          <w:p w:rsidR="00BF005C" w:rsidRPr="00723960" w:rsidRDefault="00BF005C" w:rsidP="00BF005C">
            <w:pPr>
              <w:ind w:left="360"/>
              <w:jc w:val="center"/>
              <w:rPr>
                <w:b/>
                <w:bCs/>
              </w:rPr>
            </w:pPr>
            <w:r w:rsidRPr="00723960">
              <w:rPr>
                <w:b/>
                <w:bCs/>
              </w:rPr>
              <w:t>Personalentwicklung</w:t>
            </w:r>
          </w:p>
        </w:tc>
      </w:tr>
      <w:tr w:rsidR="00723960" w:rsidTr="00723960">
        <w:tc>
          <w:tcPr>
            <w:tcW w:w="7138" w:type="dxa"/>
          </w:tcPr>
          <w:p w:rsidR="00612A4F" w:rsidRPr="00BF005C" w:rsidRDefault="00DA5399" w:rsidP="00DA5399">
            <w:pPr>
              <w:numPr>
                <w:ilvl w:val="0"/>
                <w:numId w:val="9"/>
              </w:numPr>
              <w:rPr>
                <w:bCs/>
              </w:rPr>
            </w:pPr>
            <w:r w:rsidRPr="00BF005C">
              <w:rPr>
                <w:bCs/>
              </w:rPr>
              <w:t>Entwicklung eines Personal- und Fortbildungskonzeptes</w:t>
            </w:r>
          </w:p>
          <w:p w:rsidR="00612A4F" w:rsidRPr="00BF005C" w:rsidRDefault="00DA5399" w:rsidP="00DA5399">
            <w:pPr>
              <w:numPr>
                <w:ilvl w:val="0"/>
                <w:numId w:val="9"/>
              </w:numPr>
              <w:rPr>
                <w:bCs/>
              </w:rPr>
            </w:pPr>
            <w:r w:rsidRPr="00BF005C">
              <w:rPr>
                <w:bCs/>
              </w:rPr>
              <w:t>Beteiligung an Personalauswahlentscheidungen</w:t>
            </w:r>
          </w:p>
          <w:p w:rsidR="00612A4F" w:rsidRPr="00BF005C" w:rsidRDefault="00DA5399" w:rsidP="00DA5399">
            <w:pPr>
              <w:numPr>
                <w:ilvl w:val="0"/>
                <w:numId w:val="9"/>
              </w:numPr>
              <w:rPr>
                <w:bCs/>
              </w:rPr>
            </w:pPr>
            <w:r w:rsidRPr="00BF005C">
              <w:rPr>
                <w:bCs/>
              </w:rPr>
              <w:t>Planung des Einsatzes von Lehrkräften</w:t>
            </w:r>
          </w:p>
          <w:p w:rsidR="00723960" w:rsidRPr="00BF005C" w:rsidRDefault="00DA5399" w:rsidP="00DA5399">
            <w:pPr>
              <w:numPr>
                <w:ilvl w:val="0"/>
                <w:numId w:val="9"/>
              </w:numPr>
              <w:rPr>
                <w:bCs/>
              </w:rPr>
            </w:pPr>
            <w:r w:rsidRPr="00BF005C">
              <w:rPr>
                <w:bCs/>
              </w:rPr>
              <w:t>Durchführung regelmäßiger Personalgespräche/-beurteilungen</w:t>
            </w:r>
          </w:p>
        </w:tc>
        <w:tc>
          <w:tcPr>
            <w:tcW w:w="7139" w:type="dxa"/>
          </w:tcPr>
          <w:p w:rsidR="00612A4F" w:rsidRPr="00BF005C" w:rsidRDefault="00DA5399" w:rsidP="00DA5399">
            <w:pPr>
              <w:numPr>
                <w:ilvl w:val="0"/>
                <w:numId w:val="10"/>
              </w:numPr>
              <w:rPr>
                <w:bCs/>
              </w:rPr>
            </w:pPr>
            <w:r w:rsidRPr="00BF005C">
              <w:rPr>
                <w:bCs/>
              </w:rPr>
              <w:t>Entwicklung und Umsetzung von Unterstützungsmaßnahmen für LuL‘</w:t>
            </w:r>
          </w:p>
          <w:p w:rsidR="00612A4F" w:rsidRPr="00BF005C" w:rsidRDefault="00DA5399" w:rsidP="00DA5399">
            <w:pPr>
              <w:numPr>
                <w:ilvl w:val="0"/>
                <w:numId w:val="10"/>
              </w:numPr>
              <w:rPr>
                <w:bCs/>
              </w:rPr>
            </w:pPr>
            <w:r w:rsidRPr="00BF005C">
              <w:rPr>
                <w:bCs/>
              </w:rPr>
              <w:t>Initiierung und Unterstützung von Maßnahmen zur Förderung der individuellen Gesundheit und Gesundheitskompetenz</w:t>
            </w:r>
          </w:p>
          <w:p w:rsidR="00612A4F" w:rsidRPr="00BF005C" w:rsidRDefault="00DA5399" w:rsidP="00DA5399">
            <w:pPr>
              <w:numPr>
                <w:ilvl w:val="0"/>
                <w:numId w:val="10"/>
              </w:numPr>
              <w:rPr>
                <w:bCs/>
              </w:rPr>
            </w:pPr>
            <w:r w:rsidRPr="00BF005C">
              <w:rPr>
                <w:bCs/>
              </w:rPr>
              <w:t>Angemessener Personaleinsatz unter Berücksichtigung der individuellen Kompetenzen und Ressourcen</w:t>
            </w:r>
          </w:p>
          <w:p w:rsidR="00612A4F" w:rsidRPr="00BF005C" w:rsidRDefault="00DA5399" w:rsidP="00DA5399">
            <w:pPr>
              <w:numPr>
                <w:ilvl w:val="0"/>
                <w:numId w:val="10"/>
              </w:numPr>
              <w:rPr>
                <w:bCs/>
              </w:rPr>
            </w:pPr>
            <w:r w:rsidRPr="00BF005C">
              <w:rPr>
                <w:bCs/>
              </w:rPr>
              <w:t>Erfassung der Belastungen und Ressourcen der Beschäftigten</w:t>
            </w:r>
          </w:p>
          <w:p w:rsidR="00612A4F" w:rsidRPr="00BF005C" w:rsidRDefault="00DA5399" w:rsidP="00DA5399">
            <w:pPr>
              <w:numPr>
                <w:ilvl w:val="0"/>
                <w:numId w:val="10"/>
              </w:numPr>
              <w:rPr>
                <w:bCs/>
              </w:rPr>
            </w:pPr>
            <w:r w:rsidRPr="00BF005C">
              <w:rPr>
                <w:bCs/>
              </w:rPr>
              <w:t>Schaffung einer Balance von Aufgaben- und Mitarbeiterorientierung</w:t>
            </w:r>
          </w:p>
          <w:p w:rsidR="00723960" w:rsidRPr="00BF005C" w:rsidRDefault="00723960" w:rsidP="00DA5399">
            <w:pPr>
              <w:numPr>
                <w:ilvl w:val="0"/>
                <w:numId w:val="10"/>
              </w:numPr>
              <w:rPr>
                <w:bCs/>
              </w:rPr>
            </w:pPr>
            <w:r w:rsidRPr="00BF005C">
              <w:rPr>
                <w:bCs/>
              </w:rPr>
              <w:t>Unterweisung zur Arbeitssicherheit und zum Gesundheitsschutz</w:t>
            </w:r>
          </w:p>
        </w:tc>
      </w:tr>
      <w:tr w:rsidR="00BF005C" w:rsidTr="00710AC8">
        <w:tc>
          <w:tcPr>
            <w:tcW w:w="14277" w:type="dxa"/>
            <w:gridSpan w:val="2"/>
          </w:tcPr>
          <w:p w:rsidR="00BF005C" w:rsidRPr="00723960" w:rsidRDefault="00BF005C" w:rsidP="00BF005C">
            <w:pPr>
              <w:ind w:left="360"/>
              <w:jc w:val="center"/>
              <w:rPr>
                <w:b/>
                <w:bCs/>
              </w:rPr>
            </w:pPr>
            <w:r w:rsidRPr="00723960">
              <w:rPr>
                <w:b/>
                <w:bCs/>
              </w:rPr>
              <w:t>Organisationsentwicklung</w:t>
            </w:r>
          </w:p>
        </w:tc>
      </w:tr>
      <w:tr w:rsidR="00723960" w:rsidTr="00723960">
        <w:tc>
          <w:tcPr>
            <w:tcW w:w="7138" w:type="dxa"/>
          </w:tcPr>
          <w:p w:rsidR="00612A4F" w:rsidRPr="00BF005C" w:rsidRDefault="00DA5399" w:rsidP="00DA5399">
            <w:pPr>
              <w:numPr>
                <w:ilvl w:val="0"/>
                <w:numId w:val="11"/>
              </w:numPr>
              <w:rPr>
                <w:bCs/>
              </w:rPr>
            </w:pPr>
            <w:r w:rsidRPr="00BF005C">
              <w:rPr>
                <w:bCs/>
              </w:rPr>
              <w:t>Bewirtschaftung der Schule auf Basis der verfügbaren Haushaltsmittel</w:t>
            </w:r>
          </w:p>
          <w:p w:rsidR="00612A4F" w:rsidRPr="00BF005C" w:rsidRDefault="00DA5399" w:rsidP="00DA5399">
            <w:pPr>
              <w:numPr>
                <w:ilvl w:val="0"/>
                <w:numId w:val="11"/>
              </w:numPr>
              <w:rPr>
                <w:bCs/>
              </w:rPr>
            </w:pPr>
            <w:r w:rsidRPr="00BF005C">
              <w:rPr>
                <w:bCs/>
              </w:rPr>
              <w:t>Aufsicht der Schulanlage, des Schulgebäudes sowie des Schulinventars</w:t>
            </w:r>
          </w:p>
          <w:p w:rsidR="00612A4F" w:rsidRPr="00BF005C" w:rsidRDefault="00DA5399" w:rsidP="00DA5399">
            <w:pPr>
              <w:numPr>
                <w:ilvl w:val="0"/>
                <w:numId w:val="11"/>
              </w:numPr>
              <w:rPr>
                <w:bCs/>
              </w:rPr>
            </w:pPr>
            <w:r w:rsidRPr="00BF005C">
              <w:rPr>
                <w:bCs/>
              </w:rPr>
              <w:t>Qualitätsentwicklung und -sicherung</w:t>
            </w:r>
          </w:p>
          <w:p w:rsidR="00612A4F" w:rsidRPr="00BF005C" w:rsidRDefault="00DA5399" w:rsidP="00DA5399">
            <w:pPr>
              <w:numPr>
                <w:ilvl w:val="0"/>
                <w:numId w:val="11"/>
              </w:numPr>
              <w:rPr>
                <w:bCs/>
              </w:rPr>
            </w:pPr>
            <w:r w:rsidRPr="00BF005C">
              <w:rPr>
                <w:bCs/>
              </w:rPr>
              <w:t>Entwicklung, Fortsetzung und Umsetzung des Schulprogramms</w:t>
            </w:r>
          </w:p>
          <w:p w:rsidR="00612A4F" w:rsidRPr="00BF005C" w:rsidRDefault="00DA5399" w:rsidP="00DA5399">
            <w:pPr>
              <w:numPr>
                <w:ilvl w:val="0"/>
                <w:numId w:val="11"/>
              </w:numPr>
              <w:rPr>
                <w:bCs/>
              </w:rPr>
            </w:pPr>
            <w:r w:rsidRPr="00BF005C">
              <w:rPr>
                <w:bCs/>
              </w:rPr>
              <w:t>Arbeits- und Gesundheitsschutz</w:t>
            </w:r>
          </w:p>
          <w:p w:rsidR="00612A4F" w:rsidRPr="00BF005C" w:rsidRDefault="00DA5399" w:rsidP="00DA5399">
            <w:pPr>
              <w:numPr>
                <w:ilvl w:val="0"/>
                <w:numId w:val="11"/>
              </w:numPr>
              <w:rPr>
                <w:bCs/>
              </w:rPr>
            </w:pPr>
            <w:r w:rsidRPr="00BF005C">
              <w:rPr>
                <w:bCs/>
              </w:rPr>
              <w:t>Förderung der Zusammenarbeit der Lehrkräfte und des sonstigen Schulpersonals</w:t>
            </w:r>
          </w:p>
          <w:p w:rsidR="00723960" w:rsidRPr="00BF005C" w:rsidRDefault="00723960" w:rsidP="00DA5399">
            <w:pPr>
              <w:numPr>
                <w:ilvl w:val="0"/>
                <w:numId w:val="11"/>
              </w:numPr>
              <w:rPr>
                <w:bCs/>
              </w:rPr>
            </w:pPr>
            <w:r w:rsidRPr="00BF005C">
              <w:rPr>
                <w:bCs/>
              </w:rPr>
              <w:t>Vertretung der Schule nach Außen</w:t>
            </w:r>
          </w:p>
        </w:tc>
        <w:tc>
          <w:tcPr>
            <w:tcW w:w="7139" w:type="dxa"/>
          </w:tcPr>
          <w:p w:rsidR="00612A4F" w:rsidRPr="00BF005C" w:rsidRDefault="00DA5399" w:rsidP="00DA5399">
            <w:pPr>
              <w:numPr>
                <w:ilvl w:val="0"/>
                <w:numId w:val="12"/>
              </w:numPr>
              <w:rPr>
                <w:bCs/>
              </w:rPr>
            </w:pPr>
            <w:r w:rsidRPr="00BF005C">
              <w:rPr>
                <w:bCs/>
              </w:rPr>
              <w:t xml:space="preserve">Entwicklung Implementierung von Maßnahmen in Sinne des </w:t>
            </w:r>
            <w:proofErr w:type="spellStart"/>
            <w:r w:rsidRPr="00BF005C">
              <w:rPr>
                <w:bCs/>
              </w:rPr>
              <w:t>Carings</w:t>
            </w:r>
            <w:proofErr w:type="spellEnd"/>
            <w:r w:rsidRPr="00BF005C">
              <w:rPr>
                <w:bCs/>
              </w:rPr>
              <w:t xml:space="preserve"> (z.B. Frühstück, Mittagessen, Erholungspausen für Lehrkräfte)</w:t>
            </w:r>
          </w:p>
          <w:p w:rsidR="00612A4F" w:rsidRPr="00BF005C" w:rsidRDefault="00DA5399" w:rsidP="00DA5399">
            <w:pPr>
              <w:numPr>
                <w:ilvl w:val="0"/>
                <w:numId w:val="12"/>
              </w:numPr>
              <w:rPr>
                <w:bCs/>
              </w:rPr>
            </w:pPr>
            <w:r w:rsidRPr="00BF005C">
              <w:rPr>
                <w:bCs/>
              </w:rPr>
              <w:t>Schaffung und Erhalt gesundheitsförderlicher und bedürfnisgerechter Lehr-, Lern- und Arbeitsbedingungen</w:t>
            </w:r>
          </w:p>
          <w:p w:rsidR="00612A4F" w:rsidRPr="00BF005C" w:rsidRDefault="00DA5399" w:rsidP="00DA5399">
            <w:pPr>
              <w:numPr>
                <w:ilvl w:val="0"/>
                <w:numId w:val="12"/>
              </w:numPr>
              <w:rPr>
                <w:bCs/>
              </w:rPr>
            </w:pPr>
            <w:r w:rsidRPr="00BF005C">
              <w:rPr>
                <w:bCs/>
              </w:rPr>
              <w:t>Durchführung der gesetzlich vorgeschriebenen Gefährdungsanalysen</w:t>
            </w:r>
          </w:p>
          <w:p w:rsidR="00612A4F" w:rsidRPr="00BF005C" w:rsidRDefault="00DA5399" w:rsidP="00DA5399">
            <w:pPr>
              <w:numPr>
                <w:ilvl w:val="0"/>
                <w:numId w:val="12"/>
              </w:numPr>
              <w:rPr>
                <w:bCs/>
              </w:rPr>
            </w:pPr>
            <w:r w:rsidRPr="00BF005C">
              <w:rPr>
                <w:bCs/>
              </w:rPr>
              <w:t>Festlegung der Zuständigkeiten, Verantwortungen, Befugnisse sowie die Bestellung von Beauftragten</w:t>
            </w:r>
          </w:p>
          <w:p w:rsidR="00723960" w:rsidRPr="00BF005C" w:rsidRDefault="00DA5399" w:rsidP="00DA5399">
            <w:pPr>
              <w:numPr>
                <w:ilvl w:val="0"/>
                <w:numId w:val="12"/>
              </w:numPr>
              <w:rPr>
                <w:bCs/>
              </w:rPr>
            </w:pPr>
            <w:r w:rsidRPr="00BF005C">
              <w:rPr>
                <w:bCs/>
              </w:rPr>
              <w:t>Institutionalisierung und Förderung der Kooperation und kollegialen Zu-</w:t>
            </w:r>
            <w:proofErr w:type="spellStart"/>
            <w:r w:rsidRPr="00BF005C">
              <w:rPr>
                <w:bCs/>
              </w:rPr>
              <w:t>sammenarbeit</w:t>
            </w:r>
            <w:proofErr w:type="spellEnd"/>
            <w:r w:rsidRPr="00BF005C">
              <w:rPr>
                <w:bCs/>
              </w:rPr>
              <w:t xml:space="preserve"> zw. SL und Kollegium, den </w:t>
            </w:r>
            <w:proofErr w:type="spellStart"/>
            <w:r w:rsidRPr="00BF005C">
              <w:rPr>
                <w:bCs/>
              </w:rPr>
              <w:t>KuK</w:t>
            </w:r>
            <w:proofErr w:type="spellEnd"/>
            <w:r w:rsidRPr="00BF005C">
              <w:rPr>
                <w:bCs/>
              </w:rPr>
              <w:t>, zw. L und E sowie L und S</w:t>
            </w:r>
          </w:p>
        </w:tc>
      </w:tr>
    </w:tbl>
    <w:p w:rsidR="00C655A1" w:rsidRDefault="00C655A1"/>
    <w:p w:rsidR="00DA5399" w:rsidRDefault="00DA5399">
      <w:r>
        <w:t xml:space="preserve">aus: </w:t>
      </w:r>
      <w:r w:rsidRPr="00DA5399">
        <w:t>Dadaczynski, Kevin (2012). Die Rolle der Schulleitung in der guten gesunden Schule. S. 210</w:t>
      </w:r>
      <w:r>
        <w:t xml:space="preserve">. </w:t>
      </w:r>
      <w:r w:rsidRPr="00DA5399">
        <w:t>In: DAK-Gesundheit &amp; Unfallkasse NRW (Hrsg.): Handbuch Lehrergesundheit – Impulse für die Entwicklung guter gesunder Schulen, 197-228. Köln: Carl Link</w:t>
      </w:r>
      <w:r>
        <w:t xml:space="preserve"> </w:t>
      </w:r>
    </w:p>
    <w:sectPr w:rsidR="00DA5399" w:rsidSect="0072396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97C"/>
    <w:multiLevelType w:val="hybridMultilevel"/>
    <w:tmpl w:val="3836E294"/>
    <w:lvl w:ilvl="0" w:tplc="6714E08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0CF53A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1E8642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DCC56C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5764446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EE61E0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C88DEA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988C06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3851A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5237DB"/>
    <w:multiLevelType w:val="hybridMultilevel"/>
    <w:tmpl w:val="0276C512"/>
    <w:lvl w:ilvl="0" w:tplc="6714E08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0CF53A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1E8642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DCC56C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5764446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EE61E0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C88DEA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988C06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3851A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0E6F6C"/>
    <w:multiLevelType w:val="hybridMultilevel"/>
    <w:tmpl w:val="92BA83F6"/>
    <w:lvl w:ilvl="0" w:tplc="1BB2C2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0CF5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864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CC5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644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E61E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88D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8C0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851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15ADC"/>
    <w:multiLevelType w:val="hybridMultilevel"/>
    <w:tmpl w:val="D1460E60"/>
    <w:lvl w:ilvl="0" w:tplc="D98448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21D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60C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ECF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268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6D5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213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0A1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847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881AD5"/>
    <w:multiLevelType w:val="hybridMultilevel"/>
    <w:tmpl w:val="24845560"/>
    <w:lvl w:ilvl="0" w:tplc="6714E08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0CF53A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1E8642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DCC56C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5764446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EE61E0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C88DEA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988C06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3851A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1C7367"/>
    <w:multiLevelType w:val="hybridMultilevel"/>
    <w:tmpl w:val="250CA330"/>
    <w:lvl w:ilvl="0" w:tplc="D354D8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622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EC0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A51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880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033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C69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8C0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6E97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5A77D8"/>
    <w:multiLevelType w:val="hybridMultilevel"/>
    <w:tmpl w:val="CE52CA3A"/>
    <w:lvl w:ilvl="0" w:tplc="6714E08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805D72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A64429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16D53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4A9AB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35E560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28742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1AEC87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026D70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5A2D31"/>
    <w:multiLevelType w:val="hybridMultilevel"/>
    <w:tmpl w:val="FCD4F4DA"/>
    <w:lvl w:ilvl="0" w:tplc="D0EEB0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4F9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88C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2C9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023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C53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CF8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CAA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C14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0B2E9D"/>
    <w:multiLevelType w:val="hybridMultilevel"/>
    <w:tmpl w:val="E8FA8000"/>
    <w:lvl w:ilvl="0" w:tplc="6714E08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805D72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A64429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16D53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4A9AB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35E560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28742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1AEC87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026D70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D0B14FA"/>
    <w:multiLevelType w:val="hybridMultilevel"/>
    <w:tmpl w:val="E6A84B14"/>
    <w:lvl w:ilvl="0" w:tplc="A3104A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05D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442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6D5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A9A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5E56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874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EC8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6D7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8450AA"/>
    <w:multiLevelType w:val="hybridMultilevel"/>
    <w:tmpl w:val="A63CC23E"/>
    <w:lvl w:ilvl="0" w:tplc="6714E08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805D72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A64429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16D53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4A9AB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35E560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28742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1AEC87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026D70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FE42CEF"/>
    <w:multiLevelType w:val="hybridMultilevel"/>
    <w:tmpl w:val="F506ABE2"/>
    <w:lvl w:ilvl="0" w:tplc="8DD23C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BC42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835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611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A3F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8002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26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0E6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F7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60"/>
    <w:rsid w:val="000B225B"/>
    <w:rsid w:val="002A28A3"/>
    <w:rsid w:val="00405054"/>
    <w:rsid w:val="0041603F"/>
    <w:rsid w:val="004A570B"/>
    <w:rsid w:val="00612A4F"/>
    <w:rsid w:val="0066304D"/>
    <w:rsid w:val="00723960"/>
    <w:rsid w:val="00BF005C"/>
    <w:rsid w:val="00C655A1"/>
    <w:rsid w:val="00DA5399"/>
    <w:rsid w:val="00E476E5"/>
    <w:rsid w:val="00E8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A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A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5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8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7EF5-13D0-47D0-B6B7-EE95A1BE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Posse</dc:creator>
  <cp:lastModifiedBy>Severin, Susanne</cp:lastModifiedBy>
  <cp:revision>3</cp:revision>
  <dcterms:created xsi:type="dcterms:W3CDTF">2018-03-22T15:36:00Z</dcterms:created>
  <dcterms:modified xsi:type="dcterms:W3CDTF">2019-02-14T08:14:00Z</dcterms:modified>
</cp:coreProperties>
</file>